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E536A6" w14:textId="77777777" w:rsidR="00CA47C5" w:rsidRPr="00312A91" w:rsidRDefault="00CA47C5" w:rsidP="00D67AF1">
      <w:pPr>
        <w:pStyle w:val="Sinespaciado"/>
        <w:spacing w:before="120" w:after="120"/>
        <w:rPr>
          <w:rFonts w:ascii="Bookman Old Style" w:hAnsi="Bookman Old Style" w:cs="Arial"/>
          <w:lang w:val="es-CO"/>
        </w:rPr>
      </w:pPr>
      <w:bookmarkStart w:id="0" w:name="_GoBack"/>
      <w:bookmarkEnd w:id="0"/>
    </w:p>
    <w:p w14:paraId="1888207C" w14:textId="77777777" w:rsidR="00B87A6E" w:rsidRPr="00312A91" w:rsidRDefault="00B87A6E" w:rsidP="00D67AF1">
      <w:pPr>
        <w:spacing w:before="120" w:after="120"/>
        <w:rPr>
          <w:rFonts w:ascii="Bookman Old Style" w:hAnsi="Bookman Old Style" w:cs="Arial"/>
          <w:sz w:val="22"/>
          <w:szCs w:val="22"/>
        </w:rPr>
      </w:pPr>
    </w:p>
    <w:p w14:paraId="799D4EBA" w14:textId="0116D0C2" w:rsidR="0097176C" w:rsidRPr="00312A91" w:rsidRDefault="0097176C" w:rsidP="00D67AF1">
      <w:pPr>
        <w:tabs>
          <w:tab w:val="left" w:pos="2979"/>
        </w:tabs>
        <w:autoSpaceDE w:val="0"/>
        <w:autoSpaceDN w:val="0"/>
        <w:adjustRightInd w:val="0"/>
        <w:spacing w:before="120" w:after="120"/>
        <w:jc w:val="center"/>
        <w:rPr>
          <w:rFonts w:ascii="Bookman Old Style" w:hAnsi="Bookman Old Style" w:cs="Arial"/>
          <w:b/>
          <w:sz w:val="22"/>
          <w:szCs w:val="22"/>
        </w:rPr>
      </w:pPr>
    </w:p>
    <w:p w14:paraId="6353617D" w14:textId="10CFEF67" w:rsidR="0097176C" w:rsidRPr="00312A91" w:rsidRDefault="0097176C" w:rsidP="00D67AF1">
      <w:pPr>
        <w:tabs>
          <w:tab w:val="left" w:pos="2979"/>
        </w:tabs>
        <w:autoSpaceDE w:val="0"/>
        <w:autoSpaceDN w:val="0"/>
        <w:adjustRightInd w:val="0"/>
        <w:spacing w:before="120" w:after="120"/>
        <w:jc w:val="center"/>
        <w:rPr>
          <w:rFonts w:ascii="Bookman Old Style" w:hAnsi="Bookman Old Style" w:cs="Arial"/>
          <w:b/>
          <w:sz w:val="22"/>
          <w:szCs w:val="22"/>
        </w:rPr>
      </w:pPr>
    </w:p>
    <w:p w14:paraId="141FEC15" w14:textId="2655E22C" w:rsidR="0097176C" w:rsidRPr="00312A91" w:rsidRDefault="0097176C" w:rsidP="00D67AF1">
      <w:pPr>
        <w:tabs>
          <w:tab w:val="left" w:pos="2979"/>
        </w:tabs>
        <w:autoSpaceDE w:val="0"/>
        <w:autoSpaceDN w:val="0"/>
        <w:adjustRightInd w:val="0"/>
        <w:spacing w:before="120" w:after="120"/>
        <w:jc w:val="center"/>
        <w:rPr>
          <w:rFonts w:ascii="Bookman Old Style" w:hAnsi="Bookman Old Style" w:cs="Arial"/>
          <w:b/>
          <w:sz w:val="22"/>
          <w:szCs w:val="22"/>
        </w:rPr>
      </w:pPr>
    </w:p>
    <w:p w14:paraId="47D2780B" w14:textId="70541177" w:rsidR="00FC0C8C" w:rsidRPr="00312A91" w:rsidRDefault="00FC0C8C" w:rsidP="00D67AF1">
      <w:pPr>
        <w:tabs>
          <w:tab w:val="left" w:pos="2979"/>
        </w:tabs>
        <w:autoSpaceDE w:val="0"/>
        <w:autoSpaceDN w:val="0"/>
        <w:adjustRightInd w:val="0"/>
        <w:spacing w:before="120" w:after="120"/>
        <w:jc w:val="center"/>
        <w:rPr>
          <w:rFonts w:ascii="Bookman Old Style" w:hAnsi="Bookman Old Style" w:cs="Arial"/>
          <w:b/>
          <w:sz w:val="22"/>
          <w:szCs w:val="22"/>
        </w:rPr>
      </w:pPr>
    </w:p>
    <w:p w14:paraId="642EE968" w14:textId="76BD1943" w:rsidR="00FC0C8C" w:rsidRPr="00312A91" w:rsidRDefault="00FC0C8C" w:rsidP="00D67AF1">
      <w:pPr>
        <w:tabs>
          <w:tab w:val="left" w:pos="2979"/>
        </w:tabs>
        <w:autoSpaceDE w:val="0"/>
        <w:autoSpaceDN w:val="0"/>
        <w:adjustRightInd w:val="0"/>
        <w:spacing w:before="120" w:after="120"/>
        <w:jc w:val="center"/>
        <w:rPr>
          <w:rFonts w:ascii="Bookman Old Style" w:hAnsi="Bookman Old Style" w:cs="Arial"/>
          <w:b/>
          <w:sz w:val="22"/>
          <w:szCs w:val="22"/>
        </w:rPr>
      </w:pPr>
    </w:p>
    <w:p w14:paraId="4F7F216A" w14:textId="77777777" w:rsidR="00FC0C8C" w:rsidRPr="00312A91" w:rsidRDefault="00FC0C8C" w:rsidP="00D67AF1">
      <w:pPr>
        <w:tabs>
          <w:tab w:val="left" w:pos="2979"/>
        </w:tabs>
        <w:autoSpaceDE w:val="0"/>
        <w:autoSpaceDN w:val="0"/>
        <w:adjustRightInd w:val="0"/>
        <w:spacing w:before="120" w:after="120"/>
        <w:jc w:val="center"/>
        <w:rPr>
          <w:rFonts w:ascii="Bookman Old Style" w:hAnsi="Bookman Old Style" w:cs="Arial"/>
          <w:b/>
          <w:sz w:val="22"/>
          <w:szCs w:val="22"/>
        </w:rPr>
      </w:pPr>
    </w:p>
    <w:p w14:paraId="770EC94E" w14:textId="77777777" w:rsidR="00D67AF1" w:rsidRPr="00312A91" w:rsidRDefault="00D67AF1" w:rsidP="00D67AF1">
      <w:pPr>
        <w:tabs>
          <w:tab w:val="left" w:pos="2979"/>
        </w:tabs>
        <w:autoSpaceDE w:val="0"/>
        <w:autoSpaceDN w:val="0"/>
        <w:adjustRightInd w:val="0"/>
        <w:spacing w:line="360" w:lineRule="auto"/>
        <w:jc w:val="center"/>
        <w:rPr>
          <w:rFonts w:ascii="Bookman Old Style" w:hAnsi="Bookman Old Style" w:cs="Arial"/>
          <w:color w:val="0070C0"/>
          <w:sz w:val="32"/>
          <w:szCs w:val="32"/>
        </w:rPr>
      </w:pPr>
      <w:r w:rsidRPr="00312A91">
        <w:rPr>
          <w:rFonts w:ascii="Bookman Old Style" w:hAnsi="Bookman Old Style" w:cs="Arial"/>
          <w:b/>
          <w:color w:val="0070C0"/>
          <w:sz w:val="32"/>
          <w:szCs w:val="32"/>
        </w:rPr>
        <w:t>PROYECTO EDUCATIVO INSTITUCIONAL</w:t>
      </w:r>
    </w:p>
    <w:p w14:paraId="0D4DA4C2" w14:textId="742C9EEB" w:rsidR="00D67AF1" w:rsidRPr="00312A91" w:rsidRDefault="00D67AF1" w:rsidP="00D67AF1">
      <w:pPr>
        <w:spacing w:line="360" w:lineRule="auto"/>
        <w:jc w:val="center"/>
        <w:rPr>
          <w:rFonts w:ascii="Bookman Old Style" w:hAnsi="Bookman Old Style" w:cs="Arial"/>
          <w:b/>
          <w:color w:val="0070C0"/>
          <w:sz w:val="32"/>
          <w:szCs w:val="32"/>
          <w:lang w:val="es-ES"/>
        </w:rPr>
      </w:pPr>
      <w:r w:rsidRPr="00312A91">
        <w:rPr>
          <w:rFonts w:ascii="Bookman Old Style" w:hAnsi="Bookman Old Style" w:cs="Arial"/>
          <w:b/>
          <w:color w:val="0070C0"/>
          <w:sz w:val="32"/>
          <w:szCs w:val="32"/>
        </w:rPr>
        <w:t xml:space="preserve">INSTITUTO NACIONAL DE FORMACIÓN TÉCNICA PROFESIONAL DE SAN ANDRÉS </w:t>
      </w:r>
    </w:p>
    <w:p w14:paraId="60EECA9F" w14:textId="77777777" w:rsidR="00CA47C5" w:rsidRPr="00312A91" w:rsidRDefault="00CA47C5" w:rsidP="00D67AF1">
      <w:pPr>
        <w:spacing w:before="120" w:after="120"/>
        <w:rPr>
          <w:rFonts w:ascii="Bookman Old Style" w:hAnsi="Bookman Old Style" w:cs="Arial"/>
          <w:color w:val="0070C0"/>
          <w:sz w:val="22"/>
          <w:szCs w:val="22"/>
          <w:lang w:val="es-ES"/>
        </w:rPr>
      </w:pPr>
    </w:p>
    <w:p w14:paraId="43E0228F" w14:textId="0051C4A4" w:rsidR="00CA47C5" w:rsidRPr="00312A91" w:rsidRDefault="00CA47C5" w:rsidP="00D67AF1">
      <w:pPr>
        <w:spacing w:before="120" w:after="120"/>
        <w:rPr>
          <w:rFonts w:ascii="Bookman Old Style" w:hAnsi="Bookman Old Style" w:cs="Arial"/>
          <w:color w:val="0070C0"/>
          <w:sz w:val="22"/>
          <w:szCs w:val="22"/>
        </w:rPr>
      </w:pPr>
    </w:p>
    <w:p w14:paraId="5BF17655" w14:textId="595581E8" w:rsidR="00D67AF1" w:rsidRPr="00312A91" w:rsidRDefault="00D67AF1" w:rsidP="00D67AF1">
      <w:pPr>
        <w:spacing w:before="120" w:after="120"/>
        <w:rPr>
          <w:rFonts w:ascii="Bookman Old Style" w:hAnsi="Bookman Old Style" w:cs="Arial"/>
          <w:color w:val="0070C0"/>
          <w:sz w:val="22"/>
          <w:szCs w:val="22"/>
        </w:rPr>
      </w:pPr>
    </w:p>
    <w:p w14:paraId="40658024" w14:textId="10F1BD46" w:rsidR="00D67AF1" w:rsidRPr="00312A91" w:rsidRDefault="00D67AF1" w:rsidP="00D67AF1">
      <w:pPr>
        <w:spacing w:before="120" w:after="120"/>
        <w:rPr>
          <w:rFonts w:ascii="Bookman Old Style" w:hAnsi="Bookman Old Style" w:cs="Arial"/>
          <w:color w:val="0070C0"/>
          <w:sz w:val="22"/>
          <w:szCs w:val="22"/>
        </w:rPr>
      </w:pPr>
    </w:p>
    <w:p w14:paraId="24F6D1E4" w14:textId="2BDED8CB" w:rsidR="00D67AF1" w:rsidRPr="00312A91" w:rsidRDefault="00D67AF1" w:rsidP="00D67AF1">
      <w:pPr>
        <w:spacing w:before="120" w:after="120"/>
        <w:rPr>
          <w:rFonts w:ascii="Bookman Old Style" w:hAnsi="Bookman Old Style" w:cs="Arial"/>
          <w:color w:val="0070C0"/>
          <w:sz w:val="22"/>
          <w:szCs w:val="22"/>
        </w:rPr>
      </w:pPr>
    </w:p>
    <w:p w14:paraId="1F2FA9BB" w14:textId="028F3771" w:rsidR="00D67AF1" w:rsidRPr="00312A91" w:rsidRDefault="00D67AF1" w:rsidP="00D67AF1">
      <w:pPr>
        <w:spacing w:before="120" w:after="120"/>
        <w:rPr>
          <w:rFonts w:ascii="Bookman Old Style" w:hAnsi="Bookman Old Style" w:cs="Arial"/>
          <w:color w:val="0070C0"/>
          <w:sz w:val="22"/>
          <w:szCs w:val="22"/>
        </w:rPr>
      </w:pPr>
    </w:p>
    <w:p w14:paraId="4B4E889F" w14:textId="1EDC19CD" w:rsidR="00D67AF1" w:rsidRPr="00312A91" w:rsidRDefault="00D67AF1" w:rsidP="00D67AF1">
      <w:pPr>
        <w:spacing w:before="120" w:after="120"/>
        <w:rPr>
          <w:rFonts w:ascii="Bookman Old Style" w:hAnsi="Bookman Old Style" w:cs="Arial"/>
          <w:color w:val="0070C0"/>
          <w:sz w:val="22"/>
          <w:szCs w:val="22"/>
        </w:rPr>
      </w:pPr>
    </w:p>
    <w:p w14:paraId="7CD69660" w14:textId="4F53D6F6" w:rsidR="00D67AF1" w:rsidRPr="00312A91" w:rsidRDefault="00D67AF1" w:rsidP="00D67AF1">
      <w:pPr>
        <w:spacing w:before="120" w:after="120"/>
        <w:rPr>
          <w:rFonts w:ascii="Bookman Old Style" w:hAnsi="Bookman Old Style" w:cs="Arial"/>
          <w:color w:val="0070C0"/>
          <w:sz w:val="22"/>
          <w:szCs w:val="22"/>
        </w:rPr>
      </w:pPr>
    </w:p>
    <w:p w14:paraId="5E6A7F65" w14:textId="36A63257" w:rsidR="00D67AF1" w:rsidRPr="00312A91" w:rsidRDefault="00D67AF1" w:rsidP="00D67AF1">
      <w:pPr>
        <w:spacing w:before="120" w:after="120"/>
        <w:rPr>
          <w:rFonts w:ascii="Bookman Old Style" w:hAnsi="Bookman Old Style" w:cs="Arial"/>
          <w:color w:val="0070C0"/>
          <w:sz w:val="22"/>
          <w:szCs w:val="22"/>
        </w:rPr>
      </w:pPr>
    </w:p>
    <w:p w14:paraId="20E5F59F" w14:textId="310C8936" w:rsidR="00D67AF1" w:rsidRPr="00312A91" w:rsidRDefault="00D67AF1" w:rsidP="00D67AF1">
      <w:pPr>
        <w:spacing w:before="120" w:after="120"/>
        <w:rPr>
          <w:rFonts w:ascii="Bookman Old Style" w:hAnsi="Bookman Old Style" w:cs="Arial"/>
          <w:color w:val="0070C0"/>
          <w:sz w:val="22"/>
          <w:szCs w:val="22"/>
        </w:rPr>
      </w:pPr>
    </w:p>
    <w:p w14:paraId="7B8D9C4A" w14:textId="77777777" w:rsidR="00D67AF1" w:rsidRPr="00312A91" w:rsidRDefault="00D67AF1" w:rsidP="00D67AF1">
      <w:pPr>
        <w:spacing w:before="120" w:after="120"/>
        <w:rPr>
          <w:rFonts w:ascii="Bookman Old Style" w:hAnsi="Bookman Old Style" w:cs="Arial"/>
          <w:color w:val="0070C0"/>
          <w:sz w:val="22"/>
          <w:szCs w:val="22"/>
        </w:rPr>
      </w:pPr>
    </w:p>
    <w:p w14:paraId="5D07063E" w14:textId="77777777" w:rsidR="00DB14C6" w:rsidRPr="00312A91" w:rsidRDefault="00DB14C6" w:rsidP="00D67AF1">
      <w:pPr>
        <w:spacing w:before="120" w:after="120"/>
        <w:jc w:val="center"/>
        <w:rPr>
          <w:rFonts w:ascii="Bookman Old Style" w:hAnsi="Bookman Old Style" w:cs="Arial"/>
          <w:color w:val="0070C0"/>
          <w:sz w:val="22"/>
          <w:szCs w:val="22"/>
        </w:rPr>
      </w:pPr>
    </w:p>
    <w:p w14:paraId="7C58768B" w14:textId="7730A0FB" w:rsidR="00D67AF1" w:rsidRPr="00312A91" w:rsidRDefault="00D67AF1" w:rsidP="00D67AF1">
      <w:pPr>
        <w:spacing w:line="360" w:lineRule="auto"/>
        <w:jc w:val="center"/>
        <w:rPr>
          <w:rFonts w:ascii="Bookman Old Style" w:hAnsi="Bookman Old Style" w:cs="Arial"/>
          <w:color w:val="0070C0"/>
        </w:rPr>
      </w:pPr>
      <w:r w:rsidRPr="00312A91">
        <w:rPr>
          <w:rFonts w:ascii="Bookman Old Style" w:hAnsi="Bookman Old Style" w:cs="Arial"/>
          <w:color w:val="0070C0"/>
        </w:rPr>
        <w:t xml:space="preserve">San Andrés Islas, </w:t>
      </w:r>
      <w:r w:rsidR="00EE7247" w:rsidRPr="00312A91">
        <w:rPr>
          <w:rFonts w:ascii="Bookman Old Style" w:hAnsi="Bookman Old Style" w:cs="Arial"/>
          <w:color w:val="0070C0"/>
        </w:rPr>
        <w:t>Septiembre</w:t>
      </w:r>
      <w:r w:rsidRPr="00312A91">
        <w:rPr>
          <w:rFonts w:ascii="Bookman Old Style" w:hAnsi="Bookman Old Style" w:cs="Arial"/>
          <w:color w:val="0070C0"/>
        </w:rPr>
        <w:t xml:space="preserve"> de 202</w:t>
      </w:r>
      <w:r w:rsidR="00EE7247" w:rsidRPr="00312A91">
        <w:rPr>
          <w:rFonts w:ascii="Bookman Old Style" w:hAnsi="Bookman Old Style" w:cs="Arial"/>
          <w:color w:val="0070C0"/>
        </w:rPr>
        <w:t>1</w:t>
      </w:r>
    </w:p>
    <w:p w14:paraId="776A2EE3" w14:textId="77777777" w:rsidR="00DB14C6" w:rsidRPr="00312A91" w:rsidRDefault="00DB14C6" w:rsidP="00D67AF1">
      <w:pPr>
        <w:spacing w:before="120" w:after="120"/>
        <w:rPr>
          <w:rFonts w:ascii="Bookman Old Style" w:hAnsi="Bookman Old Style" w:cs="Arial"/>
          <w:sz w:val="22"/>
          <w:szCs w:val="22"/>
        </w:rPr>
      </w:pPr>
    </w:p>
    <w:p w14:paraId="3F95A89C" w14:textId="27B094CF" w:rsidR="00DB14C6" w:rsidRPr="00312A91" w:rsidRDefault="00DB14C6" w:rsidP="00D67AF1">
      <w:pPr>
        <w:spacing w:before="120" w:after="120"/>
        <w:jc w:val="center"/>
        <w:rPr>
          <w:rFonts w:ascii="Bookman Old Style" w:hAnsi="Bookman Old Style" w:cs="Arial"/>
          <w:sz w:val="22"/>
          <w:szCs w:val="22"/>
        </w:rPr>
      </w:pPr>
    </w:p>
    <w:p w14:paraId="3C497F00" w14:textId="6A99E682" w:rsidR="0097176C" w:rsidRPr="00312A91" w:rsidRDefault="0097176C" w:rsidP="00D67AF1">
      <w:pPr>
        <w:spacing w:before="120" w:after="120"/>
        <w:jc w:val="center"/>
        <w:rPr>
          <w:rFonts w:ascii="Bookman Old Style" w:hAnsi="Bookman Old Style" w:cs="Arial"/>
          <w:sz w:val="22"/>
          <w:szCs w:val="22"/>
        </w:rPr>
      </w:pPr>
    </w:p>
    <w:p w14:paraId="2D2CFC51" w14:textId="77777777" w:rsidR="0097176C" w:rsidRPr="00312A91" w:rsidRDefault="0097176C" w:rsidP="00D67AF1">
      <w:pPr>
        <w:spacing w:before="120" w:after="120"/>
        <w:jc w:val="center"/>
        <w:rPr>
          <w:rFonts w:ascii="Bookman Old Style" w:hAnsi="Bookman Old Style" w:cs="Arial"/>
          <w:sz w:val="22"/>
          <w:szCs w:val="22"/>
        </w:rPr>
      </w:pPr>
    </w:p>
    <w:p w14:paraId="0B0E2B90" w14:textId="77777777" w:rsidR="00D67AF1" w:rsidRPr="00312A91" w:rsidRDefault="0097176C" w:rsidP="00D67AF1">
      <w:pPr>
        <w:widowControl w:val="0"/>
        <w:spacing w:before="120" w:after="120"/>
        <w:jc w:val="center"/>
        <w:rPr>
          <w:rFonts w:ascii="Bookman Old Style" w:hAnsi="Bookman Old Style" w:cs="Arial"/>
          <w:b/>
          <w:color w:val="0070C0"/>
          <w:sz w:val="22"/>
          <w:szCs w:val="22"/>
        </w:rPr>
      </w:pPr>
      <w:r w:rsidRPr="00312A91">
        <w:rPr>
          <w:rFonts w:ascii="Bookman Old Style" w:hAnsi="Bookman Old Style" w:cs="Arial"/>
          <w:b/>
          <w:sz w:val="22"/>
          <w:szCs w:val="22"/>
        </w:rPr>
        <w:br w:type="column"/>
      </w:r>
      <w:r w:rsidR="00D67AF1" w:rsidRPr="00312A91">
        <w:rPr>
          <w:rFonts w:ascii="Bookman Old Style" w:hAnsi="Bookman Old Style" w:cs="Arial"/>
          <w:b/>
          <w:color w:val="0070C0"/>
          <w:sz w:val="22"/>
          <w:szCs w:val="22"/>
        </w:rPr>
        <w:lastRenderedPageBreak/>
        <w:t xml:space="preserve">CONSEJO DIRECTIVO </w:t>
      </w:r>
    </w:p>
    <w:p w14:paraId="39A9DB8D" w14:textId="77777777" w:rsidR="00D67AF1" w:rsidRPr="00312A91" w:rsidRDefault="00D67AF1" w:rsidP="00D67AF1">
      <w:pPr>
        <w:widowControl w:val="0"/>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INSTITUTO NACIONAL DE FORMACIÓN TÉCNICA PROFESIONAL DE SAN ANDRÉS Y PROVIDENCIA, INFOTEP</w:t>
      </w:r>
    </w:p>
    <w:p w14:paraId="44587874" w14:textId="77777777" w:rsidR="00D67AF1" w:rsidRPr="00312A91" w:rsidRDefault="00D67AF1" w:rsidP="00D67AF1">
      <w:pPr>
        <w:spacing w:before="120" w:after="120"/>
        <w:jc w:val="center"/>
        <w:rPr>
          <w:rFonts w:ascii="Bookman Old Style" w:hAnsi="Bookman Old Style" w:cs="Arial"/>
          <w:b/>
          <w:color w:val="0070C0"/>
          <w:sz w:val="22"/>
          <w:szCs w:val="22"/>
        </w:rPr>
      </w:pPr>
    </w:p>
    <w:p w14:paraId="1111D7E1"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EDNA DEL PILAR PAEZ </w:t>
      </w:r>
    </w:p>
    <w:p w14:paraId="74938F21"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Delegada de la Ministra de Educación</w:t>
      </w:r>
    </w:p>
    <w:p w14:paraId="5BE6CE43"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Presidente del Consejo Directivo</w:t>
      </w:r>
    </w:p>
    <w:p w14:paraId="4083C21F" w14:textId="77777777" w:rsidR="00D67AF1" w:rsidRPr="00312A91" w:rsidRDefault="00D67AF1" w:rsidP="00D67AF1">
      <w:pPr>
        <w:spacing w:before="120" w:after="120"/>
        <w:jc w:val="center"/>
        <w:rPr>
          <w:rFonts w:ascii="Bookman Old Style" w:hAnsi="Bookman Old Style" w:cs="Arial"/>
          <w:b/>
          <w:color w:val="0070C0"/>
          <w:sz w:val="22"/>
          <w:szCs w:val="22"/>
        </w:rPr>
      </w:pPr>
    </w:p>
    <w:p w14:paraId="19BAFAAD"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DIONICIO BROWN ONEILL </w:t>
      </w:r>
    </w:p>
    <w:p w14:paraId="352F8967"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Delegado del Gobernador del Departamento Archipiélago de San Andrés, Providencia y Santa Catalina</w:t>
      </w:r>
    </w:p>
    <w:p w14:paraId="7BB703FD" w14:textId="77777777" w:rsidR="00D67AF1" w:rsidRPr="00312A91" w:rsidRDefault="00D67AF1" w:rsidP="00D67AF1">
      <w:pPr>
        <w:spacing w:before="120" w:after="120"/>
        <w:jc w:val="center"/>
        <w:rPr>
          <w:rFonts w:ascii="Bookman Old Style" w:hAnsi="Bookman Old Style" w:cs="Arial"/>
          <w:b/>
          <w:color w:val="0070C0"/>
          <w:sz w:val="22"/>
          <w:szCs w:val="22"/>
        </w:rPr>
      </w:pPr>
    </w:p>
    <w:p w14:paraId="3720FD5E"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ADRIANA SANTOS MARTINEZ </w:t>
      </w:r>
    </w:p>
    <w:p w14:paraId="07A4CDC1"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Designado del Presidente de la República</w:t>
      </w:r>
    </w:p>
    <w:p w14:paraId="587606FB" w14:textId="77777777" w:rsidR="00D67AF1" w:rsidRPr="00312A91" w:rsidRDefault="00D67AF1" w:rsidP="00D67AF1">
      <w:pPr>
        <w:spacing w:before="120" w:after="120"/>
        <w:jc w:val="both"/>
        <w:rPr>
          <w:rFonts w:ascii="Bookman Old Style" w:hAnsi="Bookman Old Style" w:cs="Arial"/>
          <w:b/>
          <w:color w:val="0070C0"/>
          <w:sz w:val="22"/>
          <w:szCs w:val="22"/>
        </w:rPr>
      </w:pPr>
    </w:p>
    <w:p w14:paraId="42F6A8EB"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CHARLES GALLARDO HUMPHRIES </w:t>
      </w:r>
    </w:p>
    <w:p w14:paraId="0BBB2221"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 xml:space="preserve">Representante de las Directivas Académicas </w:t>
      </w:r>
    </w:p>
    <w:p w14:paraId="25190EE7" w14:textId="77777777" w:rsidR="00D67AF1" w:rsidRPr="00312A91" w:rsidRDefault="00D67AF1" w:rsidP="00D67AF1">
      <w:pPr>
        <w:spacing w:before="120" w:after="120"/>
        <w:jc w:val="center"/>
        <w:rPr>
          <w:rFonts w:ascii="Bookman Old Style" w:hAnsi="Bookman Old Style" w:cs="Arial"/>
          <w:b/>
          <w:color w:val="0070C0"/>
          <w:sz w:val="22"/>
          <w:szCs w:val="22"/>
        </w:rPr>
      </w:pPr>
    </w:p>
    <w:p w14:paraId="4D5D6F43"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LARY DE JESUS HENRY AGUAS </w:t>
      </w:r>
    </w:p>
    <w:p w14:paraId="148231C9" w14:textId="5D0C912A"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 xml:space="preserve">Representante de los </w:t>
      </w:r>
      <w:r w:rsidR="00026BE9" w:rsidRPr="00312A91">
        <w:rPr>
          <w:rFonts w:ascii="Bookman Old Style" w:hAnsi="Bookman Old Style" w:cs="Arial"/>
          <w:color w:val="0070C0"/>
          <w:sz w:val="22"/>
          <w:szCs w:val="22"/>
        </w:rPr>
        <w:t>Profesores</w:t>
      </w:r>
      <w:r w:rsidRPr="00312A91">
        <w:rPr>
          <w:rFonts w:ascii="Bookman Old Style" w:hAnsi="Bookman Old Style" w:cs="Arial"/>
          <w:color w:val="0070C0"/>
          <w:sz w:val="22"/>
          <w:szCs w:val="22"/>
        </w:rPr>
        <w:t xml:space="preserve"> </w:t>
      </w:r>
    </w:p>
    <w:p w14:paraId="61BCBAB1" w14:textId="77777777" w:rsidR="00D67AF1" w:rsidRPr="00312A91" w:rsidRDefault="00D67AF1" w:rsidP="00D67AF1">
      <w:pPr>
        <w:spacing w:before="120" w:after="120"/>
        <w:jc w:val="center"/>
        <w:rPr>
          <w:rFonts w:ascii="Bookman Old Style" w:hAnsi="Bookman Old Style" w:cs="Arial"/>
          <w:b/>
          <w:color w:val="0070C0"/>
          <w:sz w:val="22"/>
          <w:szCs w:val="22"/>
        </w:rPr>
      </w:pPr>
    </w:p>
    <w:p w14:paraId="20530DDE"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DANIEL ZARDIBIA GARNIER                                           </w:t>
      </w:r>
    </w:p>
    <w:p w14:paraId="2D47B0E7"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 xml:space="preserve">Representante de los Estudiantes </w:t>
      </w:r>
    </w:p>
    <w:p w14:paraId="325A4AB0" w14:textId="77777777" w:rsidR="00D67AF1" w:rsidRPr="00312A91" w:rsidRDefault="00D67AF1" w:rsidP="00D67AF1">
      <w:pPr>
        <w:spacing w:before="120" w:after="120"/>
        <w:jc w:val="center"/>
        <w:rPr>
          <w:rFonts w:ascii="Bookman Old Style" w:hAnsi="Bookman Old Style" w:cs="Arial"/>
          <w:color w:val="0070C0"/>
          <w:sz w:val="22"/>
          <w:szCs w:val="22"/>
        </w:rPr>
      </w:pPr>
    </w:p>
    <w:p w14:paraId="4CF00154"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LUIS GABRIEL FONTALVO MARTINEZ </w:t>
      </w:r>
    </w:p>
    <w:p w14:paraId="2E6FC09E"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 xml:space="preserve">Representante de los Egresados </w:t>
      </w:r>
    </w:p>
    <w:p w14:paraId="103D43B8" w14:textId="77777777" w:rsidR="00D67AF1" w:rsidRPr="00312A91" w:rsidRDefault="00D67AF1" w:rsidP="00D67AF1">
      <w:pPr>
        <w:spacing w:before="120" w:after="120"/>
        <w:jc w:val="center"/>
        <w:rPr>
          <w:rFonts w:ascii="Bookman Old Style" w:hAnsi="Bookman Old Style" w:cs="Arial"/>
          <w:color w:val="0070C0"/>
          <w:sz w:val="22"/>
          <w:szCs w:val="22"/>
        </w:rPr>
      </w:pPr>
    </w:p>
    <w:p w14:paraId="195BA6EA"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 xml:space="preserve">DARYELI RIVERA HERRERA </w:t>
      </w:r>
    </w:p>
    <w:p w14:paraId="6C1F13E8" w14:textId="77777777" w:rsidR="00D67AF1" w:rsidRPr="00312A91" w:rsidRDefault="00D67AF1" w:rsidP="00D67AF1">
      <w:pPr>
        <w:spacing w:before="120" w:after="120"/>
        <w:jc w:val="center"/>
        <w:rPr>
          <w:rFonts w:ascii="Bookman Old Style" w:hAnsi="Bookman Old Style" w:cs="Arial"/>
          <w:color w:val="0070C0"/>
          <w:sz w:val="22"/>
          <w:szCs w:val="22"/>
        </w:rPr>
      </w:pPr>
      <w:r w:rsidRPr="00312A91">
        <w:rPr>
          <w:rFonts w:ascii="Bookman Old Style" w:hAnsi="Bookman Old Style" w:cs="Arial"/>
          <w:color w:val="0070C0"/>
          <w:sz w:val="22"/>
          <w:szCs w:val="22"/>
        </w:rPr>
        <w:t>Representante del Sector Productivo</w:t>
      </w:r>
    </w:p>
    <w:p w14:paraId="7F4B8E42" w14:textId="77777777" w:rsidR="00D67AF1" w:rsidRPr="00312A91" w:rsidRDefault="00D67AF1" w:rsidP="00D67AF1">
      <w:pPr>
        <w:spacing w:before="120" w:after="120"/>
        <w:jc w:val="center"/>
        <w:rPr>
          <w:rFonts w:ascii="Bookman Old Style" w:hAnsi="Bookman Old Style" w:cs="Arial"/>
          <w:b/>
          <w:color w:val="0070C0"/>
          <w:sz w:val="22"/>
          <w:szCs w:val="22"/>
        </w:rPr>
      </w:pPr>
    </w:p>
    <w:p w14:paraId="109D783C" w14:textId="77777777" w:rsidR="00D67AF1" w:rsidRPr="00312A91" w:rsidRDefault="00D67AF1" w:rsidP="00D67AF1">
      <w:pPr>
        <w:spacing w:before="120" w:after="120"/>
        <w:jc w:val="center"/>
        <w:rPr>
          <w:rFonts w:ascii="Bookman Old Style" w:hAnsi="Bookman Old Style" w:cs="Arial"/>
          <w:b/>
          <w:color w:val="0070C0"/>
          <w:sz w:val="22"/>
          <w:szCs w:val="22"/>
        </w:rPr>
      </w:pPr>
      <w:r w:rsidRPr="00312A91">
        <w:rPr>
          <w:rFonts w:ascii="Bookman Old Style" w:hAnsi="Bookman Old Style" w:cs="Arial"/>
          <w:b/>
          <w:color w:val="0070C0"/>
          <w:sz w:val="22"/>
          <w:szCs w:val="22"/>
        </w:rPr>
        <w:t>SILVIA ELENA MONTOYA DUFFIS</w:t>
      </w:r>
    </w:p>
    <w:p w14:paraId="7DC0B9DA" w14:textId="7FDB8FB3" w:rsidR="00FC0C8C" w:rsidRPr="00312A91" w:rsidRDefault="00D67AF1" w:rsidP="00D67AF1">
      <w:pPr>
        <w:widowControl w:val="0"/>
        <w:spacing w:before="120" w:after="120"/>
        <w:jc w:val="center"/>
        <w:rPr>
          <w:rFonts w:ascii="Bookman Old Style" w:hAnsi="Bookman Old Style" w:cs="Arial"/>
          <w:b/>
          <w:color w:val="0070C0"/>
          <w:sz w:val="22"/>
          <w:szCs w:val="22"/>
        </w:rPr>
      </w:pPr>
      <w:r w:rsidRPr="00312A91">
        <w:rPr>
          <w:rFonts w:ascii="Bookman Old Style" w:hAnsi="Bookman Old Style" w:cs="Arial"/>
          <w:color w:val="0070C0"/>
          <w:sz w:val="22"/>
          <w:szCs w:val="22"/>
        </w:rPr>
        <w:t>Rector</w:t>
      </w:r>
    </w:p>
    <w:p w14:paraId="18A20D81" w14:textId="7E6B6E7D" w:rsidR="007650C0" w:rsidRPr="00312A91" w:rsidRDefault="007650C0" w:rsidP="00D67AF1">
      <w:pPr>
        <w:widowControl w:val="0"/>
        <w:spacing w:before="120" w:after="120"/>
        <w:rPr>
          <w:rFonts w:ascii="Bookman Old Style" w:hAnsi="Bookman Old Style" w:cs="Arial"/>
          <w:b/>
          <w:sz w:val="22"/>
          <w:szCs w:val="22"/>
        </w:rPr>
      </w:pPr>
    </w:p>
    <w:p w14:paraId="63DAF852" w14:textId="77777777" w:rsidR="00D67AF1" w:rsidRPr="00312A91" w:rsidRDefault="00E94342" w:rsidP="00D67AF1">
      <w:pPr>
        <w:spacing w:before="120" w:after="120"/>
        <w:jc w:val="center"/>
        <w:rPr>
          <w:rFonts w:ascii="Bookman Old Style" w:hAnsi="Bookman Old Style" w:cs="Arial"/>
          <w:b/>
          <w:color w:val="0070C0"/>
          <w:sz w:val="32"/>
          <w:szCs w:val="32"/>
        </w:rPr>
      </w:pPr>
      <w:r w:rsidRPr="00312A91">
        <w:rPr>
          <w:rFonts w:ascii="Bookman Old Style" w:hAnsi="Bookman Old Style" w:cs="Arial"/>
          <w:b/>
          <w:sz w:val="22"/>
          <w:szCs w:val="22"/>
        </w:rPr>
        <w:br w:type="column"/>
      </w:r>
      <w:r w:rsidR="00D67AF1" w:rsidRPr="00312A91">
        <w:rPr>
          <w:rFonts w:ascii="Bookman Old Style" w:hAnsi="Bookman Old Style" w:cs="Arial"/>
          <w:b/>
          <w:color w:val="0070C0"/>
          <w:sz w:val="32"/>
          <w:szCs w:val="32"/>
        </w:rPr>
        <w:lastRenderedPageBreak/>
        <w:t>TABLA DE CONTENIDO</w:t>
      </w:r>
    </w:p>
    <w:p w14:paraId="2FC498C3" w14:textId="0938D1F2" w:rsidR="008D08F9" w:rsidRPr="00312A91" w:rsidRDefault="008D08F9" w:rsidP="00D67AF1">
      <w:pPr>
        <w:spacing w:before="120" w:after="120"/>
        <w:jc w:val="center"/>
        <w:rPr>
          <w:rFonts w:ascii="Bookman Old Style" w:hAnsi="Bookman Old Style" w:cs="Arial"/>
          <w:b/>
          <w:sz w:val="22"/>
          <w:szCs w:val="22"/>
        </w:rPr>
      </w:pPr>
    </w:p>
    <w:p w14:paraId="396DE5E4" w14:textId="3855192B" w:rsidR="00ED31CF" w:rsidRPr="00312A91" w:rsidRDefault="00776CEC" w:rsidP="00312A91">
      <w:pPr>
        <w:pStyle w:val="TDC1"/>
        <w:tabs>
          <w:tab w:val="clear" w:pos="8828"/>
          <w:tab w:val="right" w:leader="dot" w:pos="8789"/>
        </w:tabs>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sz w:val="22"/>
          <w:szCs w:val="22"/>
        </w:rPr>
        <w:fldChar w:fldCharType="begin"/>
      </w:r>
      <w:r w:rsidRPr="00312A91">
        <w:rPr>
          <w:rFonts w:ascii="Bookman Old Style" w:hAnsi="Bookman Old Style" w:cs="Arial"/>
          <w:sz w:val="22"/>
          <w:szCs w:val="22"/>
        </w:rPr>
        <w:instrText xml:space="preserve"> TOC \o "1-5" </w:instrText>
      </w:r>
      <w:r w:rsidRPr="00312A91">
        <w:rPr>
          <w:rFonts w:ascii="Bookman Old Style" w:hAnsi="Bookman Old Style" w:cs="Arial"/>
          <w:sz w:val="22"/>
          <w:szCs w:val="22"/>
        </w:rPr>
        <w:fldChar w:fldCharType="separate"/>
      </w:r>
      <w:r w:rsidR="00ED31CF" w:rsidRPr="00312A91">
        <w:rPr>
          <w:rFonts w:ascii="Bookman Old Style" w:hAnsi="Bookman Old Style" w:cs="Arial"/>
          <w:noProof/>
          <w:sz w:val="22"/>
          <w:szCs w:val="22"/>
        </w:rPr>
        <w:t>1.</w:t>
      </w:r>
      <w:r w:rsidR="00ED31CF" w:rsidRPr="00312A91">
        <w:rPr>
          <w:rFonts w:ascii="Bookman Old Style" w:eastAsiaTheme="minorEastAsia" w:hAnsi="Bookman Old Style" w:cs="Arial"/>
          <w:noProof/>
          <w:sz w:val="22"/>
          <w:szCs w:val="22"/>
          <w:lang w:val="es-CO" w:eastAsia="es-ES_tradnl"/>
        </w:rPr>
        <w:tab/>
      </w:r>
      <w:r w:rsidR="00ED31CF" w:rsidRPr="00312A91">
        <w:rPr>
          <w:rFonts w:ascii="Bookman Old Style" w:hAnsi="Bookman Old Style" w:cs="Arial"/>
          <w:noProof/>
          <w:sz w:val="22"/>
          <w:szCs w:val="22"/>
        </w:rPr>
        <w:t>INTRODUCCIÓN</w:t>
      </w:r>
      <w:r w:rsidR="00ED31CF" w:rsidRPr="00312A91">
        <w:rPr>
          <w:rFonts w:ascii="Bookman Old Style" w:hAnsi="Bookman Old Style" w:cs="Arial"/>
          <w:noProof/>
          <w:sz w:val="22"/>
          <w:szCs w:val="22"/>
        </w:rPr>
        <w:tab/>
      </w:r>
      <w:r w:rsidR="00ED31CF" w:rsidRPr="00312A91">
        <w:rPr>
          <w:rFonts w:ascii="Bookman Old Style" w:hAnsi="Bookman Old Style" w:cs="Arial"/>
          <w:noProof/>
          <w:sz w:val="22"/>
          <w:szCs w:val="22"/>
        </w:rPr>
        <w:fldChar w:fldCharType="begin"/>
      </w:r>
      <w:r w:rsidR="00ED31CF" w:rsidRPr="00312A91">
        <w:rPr>
          <w:rFonts w:ascii="Bookman Old Style" w:hAnsi="Bookman Old Style" w:cs="Arial"/>
          <w:noProof/>
          <w:sz w:val="22"/>
          <w:szCs w:val="22"/>
        </w:rPr>
        <w:instrText xml:space="preserve"> PAGEREF _Toc83021972 \h </w:instrText>
      </w:r>
      <w:r w:rsidR="00ED31CF" w:rsidRPr="00312A91">
        <w:rPr>
          <w:rFonts w:ascii="Bookman Old Style" w:hAnsi="Bookman Old Style" w:cs="Arial"/>
          <w:noProof/>
          <w:sz w:val="22"/>
          <w:szCs w:val="22"/>
        </w:rPr>
      </w:r>
      <w:r w:rsidR="00ED31CF"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5</w:t>
      </w:r>
      <w:r w:rsidR="00ED31CF" w:rsidRPr="00312A91">
        <w:rPr>
          <w:rFonts w:ascii="Bookman Old Style" w:hAnsi="Bookman Old Style" w:cs="Arial"/>
          <w:noProof/>
          <w:sz w:val="22"/>
          <w:szCs w:val="22"/>
        </w:rPr>
        <w:fldChar w:fldCharType="end"/>
      </w:r>
    </w:p>
    <w:p w14:paraId="481937FD" w14:textId="00DC3F53" w:rsidR="00ED31CF" w:rsidRPr="00312A91" w:rsidRDefault="00ED31CF" w:rsidP="00312A91">
      <w:pPr>
        <w:pStyle w:val="TDC1"/>
        <w:tabs>
          <w:tab w:val="clear" w:pos="8828"/>
          <w:tab w:val="right" w:leader="dot" w:pos="8789"/>
        </w:tabs>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IDENTIDAD INSTITUCIONAL</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_Toc83021973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6</w:t>
      </w:r>
      <w:r w:rsidRPr="00312A91">
        <w:rPr>
          <w:rFonts w:ascii="Bookman Old Style" w:hAnsi="Bookman Old Style" w:cs="Arial"/>
          <w:noProof/>
          <w:sz w:val="22"/>
          <w:szCs w:val="22"/>
        </w:rPr>
        <w:fldChar w:fldCharType="end"/>
      </w:r>
    </w:p>
    <w:p w14:paraId="0A85CECA" w14:textId="7459BDA5"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2.1.</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Reseña Histórica</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_Toc83021974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6</w:t>
      </w:r>
      <w:r w:rsidRPr="00312A91">
        <w:rPr>
          <w:rFonts w:ascii="Bookman Old Style" w:hAnsi="Bookman Old Style" w:cs="Arial"/>
          <w:noProof/>
          <w:sz w:val="22"/>
          <w:szCs w:val="22"/>
        </w:rPr>
        <w:fldChar w:fldCharType="end"/>
      </w:r>
    </w:p>
    <w:p w14:paraId="4A5AC1BF" w14:textId="2E1DF2C7"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2.2.</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Misión</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_Toc83021975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7</w:t>
      </w:r>
      <w:r w:rsidRPr="00312A91">
        <w:rPr>
          <w:rFonts w:ascii="Bookman Old Style" w:hAnsi="Bookman Old Style" w:cs="Arial"/>
          <w:noProof/>
          <w:sz w:val="22"/>
          <w:szCs w:val="22"/>
        </w:rPr>
        <w:fldChar w:fldCharType="end"/>
      </w:r>
    </w:p>
    <w:p w14:paraId="16C7963B" w14:textId="2A847359"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2.3.</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Principios Institucionales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_Toc83021976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7</w:t>
      </w:r>
      <w:r w:rsidRPr="00312A91">
        <w:rPr>
          <w:rFonts w:ascii="Bookman Old Style" w:hAnsi="Bookman Old Style" w:cs="Arial"/>
          <w:noProof/>
          <w:sz w:val="22"/>
          <w:szCs w:val="22"/>
        </w:rPr>
        <w:fldChar w:fldCharType="end"/>
      </w:r>
    </w:p>
    <w:p w14:paraId="01DB00BF" w14:textId="4E76C656"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2.4.</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Valores Institucionales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_Toc83021977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9</w:t>
      </w:r>
      <w:r w:rsidRPr="00312A91">
        <w:rPr>
          <w:rFonts w:ascii="Bookman Old Style" w:hAnsi="Bookman Old Style" w:cs="Arial"/>
          <w:noProof/>
          <w:sz w:val="22"/>
          <w:szCs w:val="22"/>
        </w:rPr>
        <w:fldChar w:fldCharType="end"/>
      </w:r>
    </w:p>
    <w:p w14:paraId="49B8526A" w14:textId="4D1D5CD3"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2.5.</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Objetivos Institucionales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_Toc83021978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10</w:t>
      </w:r>
      <w:r w:rsidRPr="00312A91">
        <w:rPr>
          <w:rFonts w:ascii="Bookman Old Style" w:hAnsi="Bookman Old Style" w:cs="Arial"/>
          <w:noProof/>
          <w:sz w:val="22"/>
          <w:szCs w:val="22"/>
        </w:rPr>
        <w:fldChar w:fldCharType="end"/>
      </w:r>
    </w:p>
    <w:p w14:paraId="3F3E7ABC" w14:textId="7010B2F4"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2.6.</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Perfil del Profesor</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_Toc83021979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10</w:t>
      </w:r>
      <w:r w:rsidRPr="00312A91">
        <w:rPr>
          <w:rFonts w:ascii="Bookman Old Style" w:hAnsi="Bookman Old Style" w:cs="Arial"/>
          <w:noProof/>
          <w:sz w:val="22"/>
          <w:szCs w:val="22"/>
        </w:rPr>
        <w:fldChar w:fldCharType="end"/>
      </w:r>
    </w:p>
    <w:p w14:paraId="5AF7610D" w14:textId="737F1FF5"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2.7.</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Perfil del Estudiante</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_Toc83021980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11</w:t>
      </w:r>
      <w:r w:rsidRPr="00312A91">
        <w:rPr>
          <w:rFonts w:ascii="Bookman Old Style" w:hAnsi="Bookman Old Style" w:cs="Arial"/>
          <w:noProof/>
          <w:sz w:val="22"/>
          <w:szCs w:val="22"/>
        </w:rPr>
        <w:fldChar w:fldCharType="end"/>
      </w:r>
    </w:p>
    <w:p w14:paraId="5F5318FF" w14:textId="064B7D14"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2.8.</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Perfil del Egresado</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_Toc83021981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11</w:t>
      </w:r>
      <w:r w:rsidRPr="00312A91">
        <w:rPr>
          <w:rFonts w:ascii="Bookman Old Style" w:hAnsi="Bookman Old Style" w:cs="Arial"/>
          <w:noProof/>
          <w:sz w:val="22"/>
          <w:szCs w:val="22"/>
        </w:rPr>
        <w:fldChar w:fldCharType="end"/>
      </w:r>
    </w:p>
    <w:p w14:paraId="11F2D059" w14:textId="3272A9BC" w:rsidR="00ED31CF" w:rsidRPr="00312A91" w:rsidRDefault="00ED31CF" w:rsidP="00312A91">
      <w:pPr>
        <w:pStyle w:val="TDC1"/>
        <w:tabs>
          <w:tab w:val="clear" w:pos="8828"/>
          <w:tab w:val="right" w:leader="dot" w:pos="8789"/>
        </w:tabs>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MODELO EDUCATIVO</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_Toc83021982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12</w:t>
      </w:r>
      <w:r w:rsidRPr="00312A91">
        <w:rPr>
          <w:rFonts w:ascii="Bookman Old Style" w:hAnsi="Bookman Old Style" w:cs="Arial"/>
          <w:noProof/>
          <w:sz w:val="22"/>
          <w:szCs w:val="22"/>
        </w:rPr>
        <w:fldChar w:fldCharType="end"/>
      </w:r>
    </w:p>
    <w:p w14:paraId="2B2F946A" w14:textId="65AF5D2B"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3.1.</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El Modelo Educativo del INFOTEP</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_Toc83021983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12</w:t>
      </w:r>
      <w:r w:rsidRPr="00312A91">
        <w:rPr>
          <w:rFonts w:ascii="Bookman Old Style" w:hAnsi="Bookman Old Style" w:cs="Arial"/>
          <w:noProof/>
          <w:sz w:val="22"/>
          <w:szCs w:val="22"/>
        </w:rPr>
        <w:fldChar w:fldCharType="end"/>
      </w:r>
    </w:p>
    <w:p w14:paraId="5B5D752E" w14:textId="7FB2C380"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3.2.</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Aspectos Curriculares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_Toc83021984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15</w:t>
      </w:r>
      <w:r w:rsidRPr="00312A91">
        <w:rPr>
          <w:rFonts w:ascii="Bookman Old Style" w:hAnsi="Bookman Old Style" w:cs="Arial"/>
          <w:noProof/>
          <w:sz w:val="22"/>
          <w:szCs w:val="22"/>
        </w:rPr>
        <w:fldChar w:fldCharType="end"/>
      </w:r>
    </w:p>
    <w:p w14:paraId="2B655B46" w14:textId="71BCC82F"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3.2.1.</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Estructuras Curriculares Pertinentes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_Toc83021985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17</w:t>
      </w:r>
      <w:r w:rsidRPr="00312A91">
        <w:rPr>
          <w:rFonts w:ascii="Bookman Old Style" w:hAnsi="Bookman Old Style" w:cs="Arial"/>
          <w:noProof/>
          <w:sz w:val="22"/>
          <w:szCs w:val="22"/>
        </w:rPr>
        <w:fldChar w:fldCharType="end"/>
      </w:r>
    </w:p>
    <w:p w14:paraId="6A6B660B" w14:textId="72589860"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3.2.2.</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Estructuras Curriculares Integrales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_Toc83021986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19</w:t>
      </w:r>
      <w:r w:rsidRPr="00312A91">
        <w:rPr>
          <w:rFonts w:ascii="Bookman Old Style" w:hAnsi="Bookman Old Style" w:cs="Arial"/>
          <w:noProof/>
          <w:sz w:val="22"/>
          <w:szCs w:val="22"/>
        </w:rPr>
        <w:fldChar w:fldCharType="end"/>
      </w:r>
    </w:p>
    <w:p w14:paraId="35369721" w14:textId="4BDA8AE4"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3.2.3.</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Estructuras Curriculares Flexibles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_Toc83021987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20</w:t>
      </w:r>
      <w:r w:rsidRPr="00312A91">
        <w:rPr>
          <w:rFonts w:ascii="Bookman Old Style" w:hAnsi="Bookman Old Style" w:cs="Arial"/>
          <w:noProof/>
          <w:sz w:val="22"/>
          <w:szCs w:val="22"/>
        </w:rPr>
        <w:fldChar w:fldCharType="end"/>
      </w:r>
    </w:p>
    <w:p w14:paraId="0A508C62" w14:textId="1A0F3BF3"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3.2.4.</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Estructuras Curriculares Interdisciplinarias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_Toc83021988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21</w:t>
      </w:r>
      <w:r w:rsidRPr="00312A91">
        <w:rPr>
          <w:rFonts w:ascii="Bookman Old Style" w:hAnsi="Bookman Old Style" w:cs="Arial"/>
          <w:noProof/>
          <w:sz w:val="22"/>
          <w:szCs w:val="22"/>
        </w:rPr>
        <w:fldChar w:fldCharType="end"/>
      </w:r>
    </w:p>
    <w:p w14:paraId="4F263257" w14:textId="557B9B10"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3.2.5.</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Estructuras Curriculares con Componentes Internacionales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_Toc83021989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23</w:t>
      </w:r>
      <w:r w:rsidRPr="00312A91">
        <w:rPr>
          <w:rFonts w:ascii="Bookman Old Style" w:hAnsi="Bookman Old Style" w:cs="Arial"/>
          <w:noProof/>
          <w:sz w:val="22"/>
          <w:szCs w:val="22"/>
        </w:rPr>
        <w:fldChar w:fldCharType="end"/>
      </w:r>
    </w:p>
    <w:p w14:paraId="076609ED" w14:textId="55036618"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3.3.</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Formación por Ciclos Propedéuticos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_Toc83021990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24</w:t>
      </w:r>
      <w:r w:rsidRPr="00312A91">
        <w:rPr>
          <w:rFonts w:ascii="Bookman Old Style" w:hAnsi="Bookman Old Style" w:cs="Arial"/>
          <w:noProof/>
          <w:sz w:val="22"/>
          <w:szCs w:val="22"/>
        </w:rPr>
        <w:fldChar w:fldCharType="end"/>
      </w:r>
    </w:p>
    <w:p w14:paraId="70978629" w14:textId="01F8A117"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3.3.1.</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Componentes de Formación</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_Toc83021991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28</w:t>
      </w:r>
      <w:r w:rsidRPr="00312A91">
        <w:rPr>
          <w:rFonts w:ascii="Bookman Old Style" w:hAnsi="Bookman Old Style" w:cs="Arial"/>
          <w:noProof/>
          <w:sz w:val="22"/>
          <w:szCs w:val="22"/>
        </w:rPr>
        <w:fldChar w:fldCharType="end"/>
      </w:r>
    </w:p>
    <w:p w14:paraId="0002D486" w14:textId="3A488E87"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3.3.2.</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Elementos de un Programa Académico</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_Toc83021992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29</w:t>
      </w:r>
      <w:r w:rsidRPr="00312A91">
        <w:rPr>
          <w:rFonts w:ascii="Bookman Old Style" w:hAnsi="Bookman Old Style" w:cs="Arial"/>
          <w:noProof/>
          <w:sz w:val="22"/>
          <w:szCs w:val="22"/>
        </w:rPr>
        <w:fldChar w:fldCharType="end"/>
      </w:r>
    </w:p>
    <w:p w14:paraId="079FD573" w14:textId="0C909A1B"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3.3.3.</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Créditos Académicos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_Toc83021993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29</w:t>
      </w:r>
      <w:r w:rsidRPr="00312A91">
        <w:rPr>
          <w:rFonts w:ascii="Bookman Old Style" w:hAnsi="Bookman Old Style" w:cs="Arial"/>
          <w:noProof/>
          <w:sz w:val="22"/>
          <w:szCs w:val="22"/>
        </w:rPr>
        <w:fldChar w:fldCharType="end"/>
      </w:r>
    </w:p>
    <w:p w14:paraId="19CC5C2C" w14:textId="249878BC"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3.4.</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Mecanismos de Evaluación</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_Toc83021994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31</w:t>
      </w:r>
      <w:r w:rsidRPr="00312A91">
        <w:rPr>
          <w:rFonts w:ascii="Bookman Old Style" w:hAnsi="Bookman Old Style" w:cs="Arial"/>
          <w:noProof/>
          <w:sz w:val="22"/>
          <w:szCs w:val="22"/>
        </w:rPr>
        <w:fldChar w:fldCharType="end"/>
      </w:r>
    </w:p>
    <w:p w14:paraId="4FF8B88E" w14:textId="2274A5BF"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3.4.1.</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La Evaluación</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_Toc83021995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31</w:t>
      </w:r>
      <w:r w:rsidRPr="00312A91">
        <w:rPr>
          <w:rFonts w:ascii="Bookman Old Style" w:hAnsi="Bookman Old Style" w:cs="Arial"/>
          <w:noProof/>
          <w:sz w:val="22"/>
          <w:szCs w:val="22"/>
        </w:rPr>
        <w:fldChar w:fldCharType="end"/>
      </w:r>
    </w:p>
    <w:p w14:paraId="13CD05A4" w14:textId="7007631B"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3.4.2.</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Evaluación Basada en Competencias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_Toc83021996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32</w:t>
      </w:r>
      <w:r w:rsidRPr="00312A91">
        <w:rPr>
          <w:rFonts w:ascii="Bookman Old Style" w:hAnsi="Bookman Old Style" w:cs="Arial"/>
          <w:noProof/>
          <w:sz w:val="22"/>
          <w:szCs w:val="22"/>
        </w:rPr>
        <w:fldChar w:fldCharType="end"/>
      </w:r>
    </w:p>
    <w:p w14:paraId="3B5E2731" w14:textId="6671F107" w:rsidR="00ED31CF" w:rsidRPr="00312A91" w:rsidRDefault="00ED31CF" w:rsidP="00312A91">
      <w:pPr>
        <w:pStyle w:val="TDC3"/>
        <w:tabs>
          <w:tab w:val="clear" w:pos="8828"/>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3.4.3.</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Medición y Evaluación de los Resultados de Aprendizaje</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_Toc83021997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33</w:t>
      </w:r>
      <w:r w:rsidRPr="00312A91">
        <w:rPr>
          <w:rFonts w:ascii="Bookman Old Style" w:hAnsi="Bookman Old Style" w:cs="Arial"/>
          <w:noProof/>
          <w:sz w:val="22"/>
          <w:szCs w:val="22"/>
        </w:rPr>
        <w:fldChar w:fldCharType="end"/>
      </w:r>
    </w:p>
    <w:p w14:paraId="261248A3" w14:textId="52C0FBE4" w:rsidR="00ED31CF" w:rsidRPr="00312A91" w:rsidRDefault="00ED31CF" w:rsidP="00312A91">
      <w:pPr>
        <w:pStyle w:val="TDC1"/>
        <w:tabs>
          <w:tab w:val="clear" w:pos="8828"/>
          <w:tab w:val="right" w:leader="dot" w:pos="8789"/>
        </w:tabs>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4.</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INSTITUCIONALES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_Toc83021998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37</w:t>
      </w:r>
      <w:r w:rsidRPr="00312A91">
        <w:rPr>
          <w:rFonts w:ascii="Bookman Old Style" w:hAnsi="Bookman Old Style" w:cs="Arial"/>
          <w:noProof/>
          <w:sz w:val="22"/>
          <w:szCs w:val="22"/>
        </w:rPr>
        <w:fldChar w:fldCharType="end"/>
      </w:r>
    </w:p>
    <w:p w14:paraId="267953C8" w14:textId="2ED1EB58"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4.1.</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Académicas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_Toc83021999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37</w:t>
      </w:r>
      <w:r w:rsidRPr="00312A91">
        <w:rPr>
          <w:rFonts w:ascii="Bookman Old Style" w:hAnsi="Bookman Old Style" w:cs="Arial"/>
          <w:noProof/>
          <w:sz w:val="22"/>
          <w:szCs w:val="22"/>
        </w:rPr>
        <w:fldChar w:fldCharType="end"/>
      </w:r>
    </w:p>
    <w:p w14:paraId="178FECD6" w14:textId="62396B07"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4.2.</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de Investigación, Innovación, Creación Artística y Cultural</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_Toc83022000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37</w:t>
      </w:r>
      <w:r w:rsidRPr="00312A91">
        <w:rPr>
          <w:rFonts w:ascii="Bookman Old Style" w:hAnsi="Bookman Old Style" w:cs="Arial"/>
          <w:noProof/>
          <w:sz w:val="22"/>
          <w:szCs w:val="22"/>
        </w:rPr>
        <w:fldChar w:fldCharType="end"/>
      </w:r>
    </w:p>
    <w:p w14:paraId="077D84AB" w14:textId="57DE8C95"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4.3.</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de Proyección Social y Extensión</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_Toc83022001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38</w:t>
      </w:r>
      <w:r w:rsidRPr="00312A91">
        <w:rPr>
          <w:rFonts w:ascii="Bookman Old Style" w:hAnsi="Bookman Old Style" w:cs="Arial"/>
          <w:noProof/>
          <w:sz w:val="22"/>
          <w:szCs w:val="22"/>
        </w:rPr>
        <w:fldChar w:fldCharType="end"/>
      </w:r>
    </w:p>
    <w:p w14:paraId="75574D10" w14:textId="70406F6F"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4.4.</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de Internacionalización</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_Toc83022002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39</w:t>
      </w:r>
      <w:r w:rsidRPr="00312A91">
        <w:rPr>
          <w:rFonts w:ascii="Bookman Old Style" w:hAnsi="Bookman Old Style" w:cs="Arial"/>
          <w:noProof/>
          <w:sz w:val="22"/>
          <w:szCs w:val="22"/>
        </w:rPr>
        <w:fldChar w:fldCharType="end"/>
      </w:r>
    </w:p>
    <w:p w14:paraId="313460D0" w14:textId="5E2528B0"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4.5.</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de Gestión</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_Toc83022003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39</w:t>
      </w:r>
      <w:r w:rsidRPr="00312A91">
        <w:rPr>
          <w:rFonts w:ascii="Bookman Old Style" w:hAnsi="Bookman Old Style" w:cs="Arial"/>
          <w:noProof/>
          <w:sz w:val="22"/>
          <w:szCs w:val="22"/>
        </w:rPr>
        <w:fldChar w:fldCharType="end"/>
      </w:r>
    </w:p>
    <w:p w14:paraId="4172EB19" w14:textId="7F8B9ED2"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lastRenderedPageBreak/>
        <w:t>4.6.</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de Bienestar</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_Toc83022004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40</w:t>
      </w:r>
      <w:r w:rsidRPr="00312A91">
        <w:rPr>
          <w:rFonts w:ascii="Bookman Old Style" w:hAnsi="Bookman Old Style" w:cs="Arial"/>
          <w:noProof/>
          <w:sz w:val="22"/>
          <w:szCs w:val="22"/>
        </w:rPr>
        <w:fldChar w:fldCharType="end"/>
      </w:r>
    </w:p>
    <w:p w14:paraId="70B1E842" w14:textId="2C3A3218" w:rsidR="00ED31CF" w:rsidRPr="00312A91" w:rsidRDefault="00ED31CF" w:rsidP="00312A91">
      <w:pPr>
        <w:pStyle w:val="TDC2"/>
        <w:tabs>
          <w:tab w:val="left" w:pos="960"/>
          <w:tab w:val="right" w:leader="dot" w:pos="8789"/>
        </w:tabs>
        <w:spacing w:before="120" w:after="120"/>
        <w:ind w:left="709" w:hanging="709"/>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4.7.</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Políticas de Mejoramiento Continuo</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_Toc83022005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41</w:t>
      </w:r>
      <w:r w:rsidRPr="00312A91">
        <w:rPr>
          <w:rFonts w:ascii="Bookman Old Style" w:hAnsi="Bookman Old Style" w:cs="Arial"/>
          <w:noProof/>
          <w:sz w:val="22"/>
          <w:szCs w:val="22"/>
        </w:rPr>
        <w:fldChar w:fldCharType="end"/>
      </w:r>
    </w:p>
    <w:p w14:paraId="7428256F" w14:textId="5D38E76D" w:rsidR="00ED31CF" w:rsidRPr="00312A91" w:rsidRDefault="00ED31CF" w:rsidP="00312A91">
      <w:pPr>
        <w:pStyle w:val="TDC1"/>
        <w:tabs>
          <w:tab w:val="clear" w:pos="8828"/>
          <w:tab w:val="right" w:leader="dot" w:pos="8789"/>
        </w:tabs>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5.</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IMPLEMENTACIÓN Y AUTOEVALUACIÓN DEL PROYECTO EDUCATIVO INSTITUCIONAL</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_Toc83022006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42</w:t>
      </w:r>
      <w:r w:rsidRPr="00312A91">
        <w:rPr>
          <w:rFonts w:ascii="Bookman Old Style" w:hAnsi="Bookman Old Style" w:cs="Arial"/>
          <w:noProof/>
          <w:sz w:val="22"/>
          <w:szCs w:val="22"/>
        </w:rPr>
        <w:fldChar w:fldCharType="end"/>
      </w:r>
    </w:p>
    <w:p w14:paraId="4330FE19" w14:textId="5765A6CC" w:rsidR="00ED31CF" w:rsidRPr="00312A91" w:rsidRDefault="00ED31CF" w:rsidP="00312A91">
      <w:pPr>
        <w:pStyle w:val="TDC1"/>
        <w:tabs>
          <w:tab w:val="clear" w:pos="8828"/>
          <w:tab w:val="right" w:leader="dot" w:pos="8789"/>
        </w:tabs>
        <w:jc w:val="left"/>
        <w:rPr>
          <w:rFonts w:ascii="Bookman Old Style" w:eastAsiaTheme="minorEastAsia" w:hAnsi="Bookman Old Style" w:cs="Arial"/>
          <w:noProof/>
          <w:sz w:val="22"/>
          <w:szCs w:val="22"/>
          <w:lang w:val="es-CO" w:eastAsia="es-ES_tradnl"/>
        </w:rPr>
      </w:pPr>
      <w:r w:rsidRPr="00312A91">
        <w:rPr>
          <w:rFonts w:ascii="Bookman Old Style" w:hAnsi="Bookman Old Style" w:cs="Arial"/>
          <w:noProof/>
          <w:sz w:val="22"/>
          <w:szCs w:val="22"/>
        </w:rPr>
        <w:t>6.</w:t>
      </w:r>
      <w:r w:rsidRPr="00312A91">
        <w:rPr>
          <w:rFonts w:ascii="Bookman Old Style" w:eastAsiaTheme="minorEastAsia" w:hAnsi="Bookman Old Style" w:cs="Arial"/>
          <w:noProof/>
          <w:sz w:val="22"/>
          <w:szCs w:val="22"/>
          <w:lang w:val="es-CO" w:eastAsia="es-ES_tradnl"/>
        </w:rPr>
        <w:tab/>
      </w:r>
      <w:r w:rsidRPr="00312A91">
        <w:rPr>
          <w:rFonts w:ascii="Bookman Old Style" w:hAnsi="Bookman Old Style" w:cs="Arial"/>
          <w:noProof/>
          <w:sz w:val="22"/>
          <w:szCs w:val="22"/>
        </w:rPr>
        <w:t>REFERENCIAS BIBLIOGRÁFICAS</w:t>
      </w:r>
      <w:r w:rsidRPr="00312A91">
        <w:rPr>
          <w:rFonts w:ascii="Bookman Old Style" w:hAnsi="Bookman Old Style" w:cs="Arial"/>
          <w:noProof/>
          <w:sz w:val="22"/>
          <w:szCs w:val="22"/>
        </w:rPr>
        <w:tab/>
      </w:r>
      <w:r w:rsidRPr="00312A91">
        <w:rPr>
          <w:rFonts w:ascii="Bookman Old Style" w:hAnsi="Bookman Old Style" w:cs="Arial"/>
          <w:noProof/>
          <w:sz w:val="22"/>
          <w:szCs w:val="22"/>
        </w:rPr>
        <w:fldChar w:fldCharType="begin"/>
      </w:r>
      <w:r w:rsidRPr="00312A91">
        <w:rPr>
          <w:rFonts w:ascii="Bookman Old Style" w:hAnsi="Bookman Old Style" w:cs="Arial"/>
          <w:noProof/>
          <w:sz w:val="22"/>
          <w:szCs w:val="22"/>
        </w:rPr>
        <w:instrText xml:space="preserve"> PAGEREF _Toc83022007 \h </w:instrText>
      </w:r>
      <w:r w:rsidRPr="00312A91">
        <w:rPr>
          <w:rFonts w:ascii="Bookman Old Style" w:hAnsi="Bookman Old Style" w:cs="Arial"/>
          <w:noProof/>
          <w:sz w:val="22"/>
          <w:szCs w:val="22"/>
        </w:rPr>
      </w:r>
      <w:r w:rsidRPr="00312A91">
        <w:rPr>
          <w:rFonts w:ascii="Bookman Old Style" w:hAnsi="Bookman Old Style" w:cs="Arial"/>
          <w:noProof/>
          <w:sz w:val="22"/>
          <w:szCs w:val="22"/>
        </w:rPr>
        <w:fldChar w:fldCharType="separate"/>
      </w:r>
      <w:r w:rsidR="00312A91" w:rsidRPr="00312A91">
        <w:rPr>
          <w:rFonts w:ascii="Bookman Old Style" w:hAnsi="Bookman Old Style" w:cs="Arial"/>
          <w:noProof/>
          <w:sz w:val="22"/>
          <w:szCs w:val="22"/>
        </w:rPr>
        <w:t>43</w:t>
      </w:r>
      <w:r w:rsidRPr="00312A91">
        <w:rPr>
          <w:rFonts w:ascii="Bookman Old Style" w:hAnsi="Bookman Old Style" w:cs="Arial"/>
          <w:noProof/>
          <w:sz w:val="22"/>
          <w:szCs w:val="22"/>
        </w:rPr>
        <w:fldChar w:fldCharType="end"/>
      </w:r>
    </w:p>
    <w:p w14:paraId="3EEA5989" w14:textId="63A48422" w:rsidR="00776CEC" w:rsidRPr="00312A91" w:rsidRDefault="00776CEC" w:rsidP="00312A91">
      <w:pPr>
        <w:tabs>
          <w:tab w:val="right" w:leader="dot" w:pos="8789"/>
        </w:tabs>
        <w:spacing w:before="120" w:after="120"/>
        <w:ind w:left="709" w:hanging="709"/>
        <w:rPr>
          <w:rFonts w:ascii="Bookman Old Style" w:hAnsi="Bookman Old Style" w:cs="Arial"/>
          <w:sz w:val="22"/>
          <w:szCs w:val="22"/>
        </w:rPr>
      </w:pPr>
      <w:r w:rsidRPr="00312A91">
        <w:rPr>
          <w:rFonts w:ascii="Bookman Old Style" w:hAnsi="Bookman Old Style" w:cs="Arial"/>
          <w:sz w:val="22"/>
          <w:szCs w:val="22"/>
        </w:rPr>
        <w:fldChar w:fldCharType="end"/>
      </w:r>
    </w:p>
    <w:p w14:paraId="2A1E2A0D" w14:textId="1E962432" w:rsidR="006257AB" w:rsidRPr="00312A91" w:rsidRDefault="00663B55" w:rsidP="009C10A6">
      <w:pPr>
        <w:pStyle w:val="Ttulo1"/>
        <w:numPr>
          <w:ilvl w:val="0"/>
          <w:numId w:val="4"/>
        </w:numPr>
        <w:rPr>
          <w:rFonts w:ascii="Bookman Old Style" w:hAnsi="Bookman Old Style"/>
        </w:rPr>
      </w:pPr>
      <w:r w:rsidRPr="00312A91">
        <w:rPr>
          <w:rFonts w:ascii="Bookman Old Style" w:hAnsi="Bookman Old Style"/>
        </w:rPr>
        <w:br w:type="column"/>
      </w:r>
      <w:bookmarkStart w:id="1" w:name="_Toc83021972"/>
      <w:r w:rsidR="006257AB" w:rsidRPr="00312A91">
        <w:rPr>
          <w:rFonts w:ascii="Bookman Old Style" w:hAnsi="Bookman Old Style"/>
        </w:rPr>
        <w:lastRenderedPageBreak/>
        <w:t>INTRODUCCIÓN</w:t>
      </w:r>
      <w:bookmarkEnd w:id="1"/>
    </w:p>
    <w:p w14:paraId="51E0EB50" w14:textId="3355A945" w:rsidR="006257AB" w:rsidRPr="00312A91" w:rsidRDefault="006257AB" w:rsidP="002E4E5B">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Instituto Nacional de Formación Técnica Profesional de San Andrés, consciente de su </w:t>
      </w:r>
      <w:r w:rsidR="002E4E5B" w:rsidRPr="00312A91">
        <w:rPr>
          <w:rFonts w:ascii="Bookman Old Style" w:hAnsi="Bookman Old Style" w:cs="Arial"/>
          <w:sz w:val="22"/>
          <w:szCs w:val="22"/>
        </w:rPr>
        <w:t>responsabilidad</w:t>
      </w:r>
      <w:r w:rsidRPr="00312A91">
        <w:rPr>
          <w:rFonts w:ascii="Bookman Old Style" w:hAnsi="Bookman Old Style" w:cs="Arial"/>
          <w:sz w:val="22"/>
          <w:szCs w:val="22"/>
        </w:rPr>
        <w:t xml:space="preserve"> con la formación integral de </w:t>
      </w:r>
      <w:r w:rsidRPr="00312A91">
        <w:rPr>
          <w:rFonts w:ascii="Bookman Old Style" w:hAnsi="Bookman Old Style" w:cs="Arial"/>
          <w:sz w:val="22"/>
          <w:szCs w:val="22"/>
          <w:lang w:val="es-ES_tradnl"/>
        </w:rPr>
        <w:t>ciudadanos comprometidos con la sociedad y la cultura, para aportar soluciones a los problemas de la isla</w:t>
      </w:r>
      <w:r w:rsidR="001F5588" w:rsidRPr="00312A91">
        <w:rPr>
          <w:rFonts w:ascii="Bookman Old Style" w:hAnsi="Bookman Old Style" w:cs="Arial"/>
          <w:sz w:val="22"/>
          <w:szCs w:val="22"/>
          <w:lang w:val="es-ES_tradnl"/>
        </w:rPr>
        <w:t>, y en la búsqueda del desarrollo social, económico, cultural y ambiental</w:t>
      </w:r>
      <w:r w:rsidRPr="00312A91">
        <w:rPr>
          <w:rFonts w:ascii="Bookman Old Style" w:hAnsi="Bookman Old Style" w:cs="Arial"/>
          <w:sz w:val="22"/>
          <w:szCs w:val="22"/>
        </w:rPr>
        <w:t xml:space="preserve">, concibe su Proyecto Educativo Institucional (PEI) como un elemento de </w:t>
      </w:r>
      <w:r w:rsidR="001F5588" w:rsidRPr="00312A91">
        <w:rPr>
          <w:rFonts w:ascii="Bookman Old Style" w:hAnsi="Bookman Old Style" w:cs="Arial"/>
          <w:sz w:val="22"/>
          <w:szCs w:val="22"/>
        </w:rPr>
        <w:t>interacción</w:t>
      </w:r>
      <w:r w:rsidRPr="00312A91">
        <w:rPr>
          <w:rFonts w:ascii="Bookman Old Style" w:hAnsi="Bookman Old Style" w:cs="Arial"/>
          <w:sz w:val="22"/>
          <w:szCs w:val="22"/>
        </w:rPr>
        <w:t xml:space="preserve"> </w:t>
      </w:r>
      <w:r w:rsidR="001F5588" w:rsidRPr="00312A91">
        <w:rPr>
          <w:rFonts w:ascii="Bookman Old Style" w:hAnsi="Bookman Old Style" w:cs="Arial"/>
          <w:sz w:val="22"/>
          <w:szCs w:val="22"/>
        </w:rPr>
        <w:t>del INFOTEP</w:t>
      </w:r>
      <w:r w:rsidRPr="00312A91">
        <w:rPr>
          <w:rFonts w:ascii="Bookman Old Style" w:hAnsi="Bookman Old Style" w:cs="Arial"/>
          <w:sz w:val="22"/>
          <w:szCs w:val="22"/>
        </w:rPr>
        <w:t xml:space="preserve"> con su entorno, el cual comprende las directrices para el ejercicio de las funciones </w:t>
      </w:r>
      <w:r w:rsidR="001F5588" w:rsidRPr="00312A91">
        <w:rPr>
          <w:rFonts w:ascii="Bookman Old Style" w:hAnsi="Bookman Old Style" w:cs="Arial"/>
          <w:sz w:val="22"/>
          <w:szCs w:val="22"/>
        </w:rPr>
        <w:t>académicas, de investigación, innovación, creación artística y cultural, de proyección social y extensión, de internacionalización, gestión, bienestar y mejoramiento continuo</w:t>
      </w:r>
      <w:r w:rsidRPr="00312A91">
        <w:rPr>
          <w:rFonts w:ascii="Bookman Old Style" w:hAnsi="Bookman Old Style" w:cs="Arial"/>
          <w:sz w:val="22"/>
          <w:szCs w:val="22"/>
        </w:rPr>
        <w:t xml:space="preserve">, y se constituye en la </w:t>
      </w:r>
      <w:r w:rsidR="001F5588" w:rsidRPr="00312A91">
        <w:rPr>
          <w:rFonts w:ascii="Bookman Old Style" w:hAnsi="Bookman Old Style" w:cs="Arial"/>
          <w:sz w:val="22"/>
          <w:szCs w:val="22"/>
        </w:rPr>
        <w:t>guía</w:t>
      </w:r>
      <w:r w:rsidRPr="00312A91">
        <w:rPr>
          <w:rFonts w:ascii="Bookman Old Style" w:hAnsi="Bookman Old Style" w:cs="Arial"/>
          <w:sz w:val="22"/>
          <w:szCs w:val="22"/>
        </w:rPr>
        <w:t xml:space="preserve"> orientadora de los procesos formativos y el cumplimiento de su </w:t>
      </w:r>
      <w:r w:rsidR="001F5588" w:rsidRPr="00312A91">
        <w:rPr>
          <w:rFonts w:ascii="Bookman Old Style" w:hAnsi="Bookman Old Style" w:cs="Arial"/>
          <w:sz w:val="22"/>
          <w:szCs w:val="22"/>
        </w:rPr>
        <w:t>misión</w:t>
      </w:r>
      <w:r w:rsidRPr="00312A91">
        <w:rPr>
          <w:rFonts w:ascii="Bookman Old Style" w:hAnsi="Bookman Old Style" w:cs="Arial"/>
          <w:sz w:val="22"/>
          <w:szCs w:val="22"/>
        </w:rPr>
        <w:t>, en consonancia con sus principios</w:t>
      </w:r>
      <w:r w:rsidR="001F5588" w:rsidRPr="00312A91">
        <w:rPr>
          <w:rFonts w:ascii="Bookman Old Style" w:hAnsi="Bookman Old Style" w:cs="Arial"/>
          <w:sz w:val="22"/>
          <w:szCs w:val="22"/>
        </w:rPr>
        <w:t>, valores</w:t>
      </w:r>
      <w:r w:rsidRPr="00312A91">
        <w:rPr>
          <w:rFonts w:ascii="Bookman Old Style" w:hAnsi="Bookman Old Style" w:cs="Arial"/>
          <w:sz w:val="22"/>
          <w:szCs w:val="22"/>
        </w:rPr>
        <w:t xml:space="preserve"> y </w:t>
      </w:r>
      <w:r w:rsidR="001F5588" w:rsidRPr="00312A91">
        <w:rPr>
          <w:rFonts w:ascii="Bookman Old Style" w:hAnsi="Bookman Old Style" w:cs="Arial"/>
          <w:sz w:val="22"/>
          <w:szCs w:val="22"/>
        </w:rPr>
        <w:t>objetivos institucionales</w:t>
      </w:r>
      <w:r w:rsidRPr="00312A91">
        <w:rPr>
          <w:rFonts w:ascii="Bookman Old Style" w:hAnsi="Bookman Old Style" w:cs="Arial"/>
          <w:sz w:val="22"/>
          <w:szCs w:val="22"/>
        </w:rPr>
        <w:t>.</w:t>
      </w:r>
    </w:p>
    <w:p w14:paraId="732BA17F" w14:textId="0C62EF6D" w:rsidR="006257AB" w:rsidRPr="00312A91" w:rsidRDefault="006257AB" w:rsidP="002E4E5B">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Proyecto Educativo Institucional es fruto de un proceso de </w:t>
      </w:r>
      <w:r w:rsidR="001F5588" w:rsidRPr="00312A91">
        <w:rPr>
          <w:rFonts w:ascii="Bookman Old Style" w:hAnsi="Bookman Old Style" w:cs="Arial"/>
          <w:sz w:val="22"/>
          <w:szCs w:val="22"/>
        </w:rPr>
        <w:t>reflexión</w:t>
      </w:r>
      <w:r w:rsidRPr="00312A91">
        <w:rPr>
          <w:rFonts w:ascii="Bookman Old Style" w:hAnsi="Bookman Old Style" w:cs="Arial"/>
          <w:sz w:val="22"/>
          <w:szCs w:val="22"/>
        </w:rPr>
        <w:t xml:space="preserve"> critica y colectiva que </w:t>
      </w:r>
      <w:r w:rsidR="001F5588" w:rsidRPr="00312A91">
        <w:rPr>
          <w:rFonts w:ascii="Bookman Old Style" w:hAnsi="Bookman Old Style" w:cs="Arial"/>
          <w:sz w:val="22"/>
          <w:szCs w:val="22"/>
        </w:rPr>
        <w:t>involucró</w:t>
      </w:r>
      <w:r w:rsidRPr="00312A91">
        <w:rPr>
          <w:rFonts w:ascii="Bookman Old Style" w:hAnsi="Bookman Old Style" w:cs="Arial"/>
          <w:sz w:val="22"/>
          <w:szCs w:val="22"/>
        </w:rPr>
        <w:t xml:space="preserve"> el compromiso y </w:t>
      </w:r>
      <w:r w:rsidR="001F5588" w:rsidRPr="00312A91">
        <w:rPr>
          <w:rFonts w:ascii="Bookman Old Style" w:hAnsi="Bookman Old Style" w:cs="Arial"/>
          <w:sz w:val="22"/>
          <w:szCs w:val="22"/>
        </w:rPr>
        <w:t>participación</w:t>
      </w:r>
      <w:r w:rsidRPr="00312A91">
        <w:rPr>
          <w:rFonts w:ascii="Bookman Old Style" w:hAnsi="Bookman Old Style" w:cs="Arial"/>
          <w:sz w:val="22"/>
          <w:szCs w:val="22"/>
        </w:rPr>
        <w:t xml:space="preserve"> de los diferentes actores institucionales, quienes aportaron su </w:t>
      </w:r>
      <w:r w:rsidR="001F5588" w:rsidRPr="00312A91">
        <w:rPr>
          <w:rFonts w:ascii="Bookman Old Style" w:hAnsi="Bookman Old Style" w:cs="Arial"/>
          <w:sz w:val="22"/>
          <w:szCs w:val="22"/>
        </w:rPr>
        <w:t>experiencia</w:t>
      </w:r>
      <w:r w:rsidRPr="00312A91">
        <w:rPr>
          <w:rFonts w:ascii="Bookman Old Style" w:hAnsi="Bookman Old Style" w:cs="Arial"/>
          <w:sz w:val="22"/>
          <w:szCs w:val="22"/>
        </w:rPr>
        <w:t xml:space="preserve"> en </w:t>
      </w:r>
      <w:r w:rsidR="001F5588" w:rsidRPr="00312A91">
        <w:rPr>
          <w:rFonts w:ascii="Bookman Old Style" w:hAnsi="Bookman Old Style" w:cs="Arial"/>
          <w:sz w:val="22"/>
          <w:szCs w:val="22"/>
        </w:rPr>
        <w:t>la definición</w:t>
      </w:r>
      <w:r w:rsidRPr="00312A91">
        <w:rPr>
          <w:rFonts w:ascii="Bookman Old Style" w:hAnsi="Bookman Old Style" w:cs="Arial"/>
          <w:sz w:val="22"/>
          <w:szCs w:val="22"/>
        </w:rPr>
        <w:t xml:space="preserve"> de cada uno de los elementos que componen el mismo, garantizando la </w:t>
      </w:r>
      <w:r w:rsidR="001F5588" w:rsidRPr="00312A91">
        <w:rPr>
          <w:rFonts w:ascii="Bookman Old Style" w:hAnsi="Bookman Old Style" w:cs="Arial"/>
          <w:sz w:val="22"/>
          <w:szCs w:val="22"/>
        </w:rPr>
        <w:t>inclusión</w:t>
      </w:r>
      <w:r w:rsidRPr="00312A91">
        <w:rPr>
          <w:rFonts w:ascii="Bookman Old Style" w:hAnsi="Bookman Old Style" w:cs="Arial"/>
          <w:sz w:val="22"/>
          <w:szCs w:val="22"/>
        </w:rPr>
        <w:t xml:space="preserve"> de elementos que permitieran a la </w:t>
      </w:r>
      <w:r w:rsidR="001F5588" w:rsidRPr="00312A91">
        <w:rPr>
          <w:rFonts w:ascii="Bookman Old Style" w:hAnsi="Bookman Old Style" w:cs="Arial"/>
          <w:sz w:val="22"/>
          <w:szCs w:val="22"/>
        </w:rPr>
        <w:t>institución</w:t>
      </w:r>
      <w:r w:rsidRPr="00312A91">
        <w:rPr>
          <w:rFonts w:ascii="Bookman Old Style" w:hAnsi="Bookman Old Style" w:cs="Arial"/>
          <w:sz w:val="22"/>
          <w:szCs w:val="22"/>
        </w:rPr>
        <w:t xml:space="preserve"> afrontar los retos que le demanda la sociedad, </w:t>
      </w:r>
      <w:r w:rsidR="001F5588" w:rsidRPr="00312A91">
        <w:rPr>
          <w:rFonts w:ascii="Bookman Old Style" w:hAnsi="Bookman Old Style" w:cs="Arial"/>
          <w:sz w:val="22"/>
          <w:szCs w:val="22"/>
        </w:rPr>
        <w:t>así</w:t>
      </w:r>
      <w:r w:rsidRPr="00312A91">
        <w:rPr>
          <w:rFonts w:ascii="Bookman Old Style" w:hAnsi="Bookman Old Style" w:cs="Arial"/>
          <w:sz w:val="22"/>
          <w:szCs w:val="22"/>
        </w:rPr>
        <w:t xml:space="preserve">́ como los </w:t>
      </w:r>
      <w:r w:rsidR="001F5588" w:rsidRPr="00312A91">
        <w:rPr>
          <w:rFonts w:ascii="Bookman Old Style" w:hAnsi="Bookman Old Style" w:cs="Arial"/>
          <w:sz w:val="22"/>
          <w:szCs w:val="22"/>
        </w:rPr>
        <w:t>obstáculos</w:t>
      </w:r>
      <w:r w:rsidRPr="00312A91">
        <w:rPr>
          <w:rFonts w:ascii="Bookman Old Style" w:hAnsi="Bookman Old Style" w:cs="Arial"/>
          <w:sz w:val="22"/>
          <w:szCs w:val="22"/>
        </w:rPr>
        <w:t xml:space="preserve"> y </w:t>
      </w:r>
      <w:r w:rsidR="001F5588" w:rsidRPr="00312A91">
        <w:rPr>
          <w:rFonts w:ascii="Bookman Old Style" w:hAnsi="Bookman Old Style" w:cs="Arial"/>
          <w:sz w:val="22"/>
          <w:szCs w:val="22"/>
        </w:rPr>
        <w:t>desafíos</w:t>
      </w:r>
      <w:r w:rsidRPr="00312A91">
        <w:rPr>
          <w:rFonts w:ascii="Bookman Old Style" w:hAnsi="Bookman Old Style" w:cs="Arial"/>
          <w:sz w:val="22"/>
          <w:szCs w:val="22"/>
        </w:rPr>
        <w:t xml:space="preserve"> para su desarrollo como </w:t>
      </w:r>
      <w:r w:rsidR="001F5588" w:rsidRPr="00312A91">
        <w:rPr>
          <w:rFonts w:ascii="Bookman Old Style" w:hAnsi="Bookman Old Style" w:cs="Arial"/>
          <w:sz w:val="22"/>
          <w:szCs w:val="22"/>
        </w:rPr>
        <w:t>Institución</w:t>
      </w:r>
      <w:r w:rsidRPr="00312A91">
        <w:rPr>
          <w:rFonts w:ascii="Bookman Old Style" w:hAnsi="Bookman Old Style" w:cs="Arial"/>
          <w:sz w:val="22"/>
          <w:szCs w:val="22"/>
        </w:rPr>
        <w:t xml:space="preserve"> de </w:t>
      </w:r>
      <w:r w:rsidR="001F5588" w:rsidRPr="00312A91">
        <w:rPr>
          <w:rFonts w:ascii="Bookman Old Style" w:hAnsi="Bookman Old Style" w:cs="Arial"/>
          <w:sz w:val="22"/>
          <w:szCs w:val="22"/>
        </w:rPr>
        <w:t>Educación</w:t>
      </w:r>
      <w:r w:rsidRPr="00312A91">
        <w:rPr>
          <w:rFonts w:ascii="Bookman Old Style" w:hAnsi="Bookman Old Style" w:cs="Arial"/>
          <w:sz w:val="22"/>
          <w:szCs w:val="22"/>
        </w:rPr>
        <w:t xml:space="preserve"> Superior con </w:t>
      </w:r>
      <w:r w:rsidR="001F5588" w:rsidRPr="00312A91">
        <w:rPr>
          <w:rFonts w:ascii="Bookman Old Style" w:hAnsi="Bookman Old Style" w:cs="Arial"/>
          <w:sz w:val="22"/>
          <w:szCs w:val="22"/>
        </w:rPr>
        <w:t>características</w:t>
      </w:r>
      <w:r w:rsidRPr="00312A91">
        <w:rPr>
          <w:rFonts w:ascii="Bookman Old Style" w:hAnsi="Bookman Old Style" w:cs="Arial"/>
          <w:sz w:val="22"/>
          <w:szCs w:val="22"/>
        </w:rPr>
        <w:t xml:space="preserve"> </w:t>
      </w:r>
      <w:r w:rsidR="001F5588" w:rsidRPr="00312A91">
        <w:rPr>
          <w:rFonts w:ascii="Bookman Old Style" w:hAnsi="Bookman Old Style" w:cs="Arial"/>
          <w:sz w:val="22"/>
          <w:szCs w:val="22"/>
        </w:rPr>
        <w:t>especificas</w:t>
      </w:r>
      <w:r w:rsidRPr="00312A91">
        <w:rPr>
          <w:rFonts w:ascii="Bookman Old Style" w:hAnsi="Bookman Old Style" w:cs="Arial"/>
          <w:sz w:val="22"/>
          <w:szCs w:val="22"/>
        </w:rPr>
        <w:t xml:space="preserve"> propias</w:t>
      </w:r>
      <w:r w:rsidR="001F5588" w:rsidRPr="00312A91">
        <w:rPr>
          <w:rFonts w:ascii="Bookman Old Style" w:hAnsi="Bookman Old Style" w:cs="Arial"/>
          <w:sz w:val="22"/>
          <w:szCs w:val="22"/>
        </w:rPr>
        <w:t>.</w:t>
      </w:r>
    </w:p>
    <w:p w14:paraId="61CEC884" w14:textId="167361FF" w:rsidR="001F5588" w:rsidRPr="00312A91" w:rsidRDefault="006257AB" w:rsidP="002E4E5B">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Desde el Proyecto Educativo Institucional se presentan los </w:t>
      </w:r>
      <w:r w:rsidR="001F5588" w:rsidRPr="00312A91">
        <w:rPr>
          <w:rFonts w:ascii="Bookman Old Style" w:hAnsi="Bookman Old Style" w:cs="Arial"/>
          <w:sz w:val="22"/>
          <w:szCs w:val="22"/>
        </w:rPr>
        <w:t>elementos de la identidad</w:t>
      </w:r>
      <w:r w:rsidRPr="00312A91">
        <w:rPr>
          <w:rFonts w:ascii="Bookman Old Style" w:hAnsi="Bookman Old Style" w:cs="Arial"/>
          <w:sz w:val="22"/>
          <w:szCs w:val="22"/>
        </w:rPr>
        <w:t xml:space="preserve"> institucional</w:t>
      </w:r>
      <w:r w:rsidR="001F5588" w:rsidRPr="00312A91">
        <w:rPr>
          <w:rFonts w:ascii="Bookman Old Style" w:hAnsi="Bookman Old Style" w:cs="Arial"/>
          <w:sz w:val="22"/>
          <w:szCs w:val="22"/>
        </w:rPr>
        <w:t xml:space="preserve"> relacionados con la misión, principios, valores y objetivos institucionales, así como los perfiles del profesor, el estudiante y el egresado del INFOTEP. </w:t>
      </w:r>
      <w:r w:rsidR="002E4E5B" w:rsidRPr="00312A91">
        <w:rPr>
          <w:rFonts w:ascii="Bookman Old Style" w:hAnsi="Bookman Old Style" w:cs="Arial"/>
          <w:sz w:val="22"/>
          <w:szCs w:val="22"/>
        </w:rPr>
        <w:t>Seguidamente,</w:t>
      </w:r>
      <w:r w:rsidR="001F5588" w:rsidRPr="00312A91">
        <w:rPr>
          <w:rFonts w:ascii="Bookman Old Style" w:hAnsi="Bookman Old Style" w:cs="Arial"/>
          <w:sz w:val="22"/>
          <w:szCs w:val="22"/>
        </w:rPr>
        <w:t xml:space="preserve"> se presenta el modelo educativo </w:t>
      </w:r>
      <w:r w:rsidR="002E4E5B" w:rsidRPr="00312A91">
        <w:rPr>
          <w:rFonts w:ascii="Bookman Old Style" w:hAnsi="Bookman Old Style" w:cs="Arial"/>
          <w:sz w:val="22"/>
          <w:szCs w:val="22"/>
        </w:rPr>
        <w:t xml:space="preserve">del INFOTEP, integrando en las estructuras curriculares la pertinencia, la integralidad, la flexibilidad, la interdisciplinariedad y los componentes internacionales; así como el modelo de formación por ciclos propedéuticos identificando sus componentes de formación, sus elementos, los créditos académicos, y los mecanismos de evaluación relacionados con la formación basada en competencias y con los resultados de aprendizaje. Finalmente, se presentan </w:t>
      </w:r>
      <w:r w:rsidR="001F5588" w:rsidRPr="00312A91">
        <w:rPr>
          <w:rFonts w:ascii="Bookman Old Style" w:hAnsi="Bookman Old Style" w:cs="Arial"/>
          <w:sz w:val="22"/>
          <w:szCs w:val="22"/>
        </w:rPr>
        <w:t>las políticas institucionales</w:t>
      </w:r>
      <w:r w:rsidR="002E4E5B" w:rsidRPr="00312A91">
        <w:rPr>
          <w:rFonts w:ascii="Bookman Old Style" w:hAnsi="Bookman Old Style" w:cs="Arial"/>
          <w:sz w:val="22"/>
          <w:szCs w:val="22"/>
        </w:rPr>
        <w:t xml:space="preserve"> académicas, de investigación, innovación, creación artística y cultural, de proyección social y extensión, de internacionalización, gestión, bienestar y mejoramiento continuo, que se constituyen en directrices institucionales alineadas a la misión del INFOTEP.</w:t>
      </w:r>
    </w:p>
    <w:p w14:paraId="00F76304" w14:textId="77777777" w:rsidR="006257AB" w:rsidRPr="00312A91" w:rsidRDefault="006257AB" w:rsidP="006257AB">
      <w:pPr>
        <w:rPr>
          <w:rFonts w:ascii="Bookman Old Style" w:hAnsi="Bookman Old Style"/>
          <w:lang w:val="es-ES" w:eastAsia="es-ES"/>
        </w:rPr>
      </w:pPr>
    </w:p>
    <w:p w14:paraId="2C2655A9" w14:textId="3C29DCCB" w:rsidR="003C3DB3" w:rsidRPr="00312A91" w:rsidRDefault="006257AB" w:rsidP="009C10A6">
      <w:pPr>
        <w:pStyle w:val="Ttulo1"/>
        <w:numPr>
          <w:ilvl w:val="0"/>
          <w:numId w:val="4"/>
        </w:numPr>
        <w:rPr>
          <w:rFonts w:ascii="Bookman Old Style" w:hAnsi="Bookman Old Style"/>
        </w:rPr>
      </w:pPr>
      <w:r w:rsidRPr="00312A91">
        <w:rPr>
          <w:rFonts w:ascii="Bookman Old Style" w:hAnsi="Bookman Old Style"/>
        </w:rPr>
        <w:br w:type="column"/>
      </w:r>
      <w:bookmarkStart w:id="2" w:name="_Toc83021973"/>
      <w:r w:rsidR="003C3DB3" w:rsidRPr="00312A91">
        <w:rPr>
          <w:rFonts w:ascii="Bookman Old Style" w:hAnsi="Bookman Old Style"/>
        </w:rPr>
        <w:lastRenderedPageBreak/>
        <w:t>IDENTIDAD INSTITUCIONAL</w:t>
      </w:r>
      <w:bookmarkEnd w:id="2"/>
    </w:p>
    <w:p w14:paraId="7385266C" w14:textId="4C52745D" w:rsidR="00483D0E" w:rsidRPr="00312A91" w:rsidRDefault="00483D0E" w:rsidP="00727C30">
      <w:pPr>
        <w:pStyle w:val="Ttulo2"/>
        <w:rPr>
          <w:rFonts w:ascii="Bookman Old Style" w:hAnsi="Bookman Old Style"/>
        </w:rPr>
      </w:pPr>
      <w:bookmarkStart w:id="3" w:name="_Toc83021974"/>
      <w:r w:rsidRPr="00312A91">
        <w:rPr>
          <w:rFonts w:ascii="Bookman Old Style" w:hAnsi="Bookman Old Style"/>
        </w:rPr>
        <w:t>Reseña Histórica</w:t>
      </w:r>
      <w:bookmarkEnd w:id="3"/>
    </w:p>
    <w:p w14:paraId="2176A28F" w14:textId="784B9155" w:rsidR="008F01ED" w:rsidRPr="00312A91" w:rsidRDefault="008F01ED" w:rsidP="008F01E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Instituto Nacional de </w:t>
      </w:r>
      <w:r w:rsidR="003102C1" w:rsidRPr="00312A91">
        <w:rPr>
          <w:rFonts w:ascii="Bookman Old Style" w:hAnsi="Bookman Old Style" w:cs="Arial"/>
          <w:sz w:val="22"/>
          <w:szCs w:val="22"/>
        </w:rPr>
        <w:t>Formación</w:t>
      </w:r>
      <w:r w:rsidRPr="00312A91">
        <w:rPr>
          <w:rFonts w:ascii="Bookman Old Style" w:hAnsi="Bookman Old Style" w:cs="Arial"/>
          <w:sz w:val="22"/>
          <w:szCs w:val="22"/>
        </w:rPr>
        <w:t xml:space="preserve"> </w:t>
      </w:r>
      <w:r w:rsidR="003102C1" w:rsidRPr="00312A91">
        <w:rPr>
          <w:rFonts w:ascii="Bookman Old Style" w:hAnsi="Bookman Old Style" w:cs="Arial"/>
          <w:sz w:val="22"/>
          <w:szCs w:val="22"/>
        </w:rPr>
        <w:t>Técnica</w:t>
      </w:r>
      <w:r w:rsidRPr="00312A91">
        <w:rPr>
          <w:rFonts w:ascii="Bookman Old Style" w:hAnsi="Bookman Old Style" w:cs="Arial"/>
          <w:sz w:val="22"/>
          <w:szCs w:val="22"/>
        </w:rPr>
        <w:t xml:space="preserve"> Profesional de San </w:t>
      </w:r>
      <w:r w:rsidR="003102C1" w:rsidRPr="00312A91">
        <w:rPr>
          <w:rFonts w:ascii="Bookman Old Style" w:hAnsi="Bookman Old Style" w:cs="Arial"/>
          <w:sz w:val="22"/>
          <w:szCs w:val="22"/>
        </w:rPr>
        <w:t>Andrés</w:t>
      </w:r>
      <w:r w:rsidRPr="00312A91">
        <w:rPr>
          <w:rFonts w:ascii="Bookman Old Style" w:hAnsi="Bookman Old Style" w:cs="Arial"/>
          <w:sz w:val="22"/>
          <w:szCs w:val="22"/>
        </w:rPr>
        <w:t xml:space="preserve">, creado por el Decreto 176 del 26 de enero de 1980, sustituido por el 570 de marzo 4 de 1981, y reorganizado por el Decreto Ley </w:t>
      </w:r>
      <w:r w:rsidR="003102C1" w:rsidRPr="00312A91">
        <w:rPr>
          <w:rFonts w:ascii="Bookman Old Style" w:hAnsi="Bookman Old Style" w:cs="Arial"/>
          <w:sz w:val="22"/>
          <w:szCs w:val="22"/>
        </w:rPr>
        <w:t>número</w:t>
      </w:r>
      <w:r w:rsidRPr="00312A91">
        <w:rPr>
          <w:rFonts w:ascii="Bookman Old Style" w:hAnsi="Bookman Old Style" w:cs="Arial"/>
          <w:sz w:val="22"/>
          <w:szCs w:val="22"/>
        </w:rPr>
        <w:t xml:space="preserve"> 758 de 1988, es un establecimiento </w:t>
      </w:r>
      <w:r w:rsidR="003102C1" w:rsidRPr="00312A91">
        <w:rPr>
          <w:rFonts w:ascii="Bookman Old Style" w:hAnsi="Bookman Old Style" w:cs="Arial"/>
          <w:sz w:val="22"/>
          <w:szCs w:val="22"/>
        </w:rPr>
        <w:t>público</w:t>
      </w:r>
      <w:r w:rsidRPr="00312A91">
        <w:rPr>
          <w:rFonts w:ascii="Bookman Old Style" w:hAnsi="Bookman Old Style" w:cs="Arial"/>
          <w:sz w:val="22"/>
          <w:szCs w:val="22"/>
        </w:rPr>
        <w:t xml:space="preserve"> de </w:t>
      </w:r>
      <w:r w:rsidR="003102C1" w:rsidRPr="00312A91">
        <w:rPr>
          <w:rFonts w:ascii="Bookman Old Style" w:hAnsi="Bookman Old Style" w:cs="Arial"/>
          <w:sz w:val="22"/>
          <w:szCs w:val="22"/>
        </w:rPr>
        <w:t>educación</w:t>
      </w:r>
      <w:r w:rsidRPr="00312A91">
        <w:rPr>
          <w:rFonts w:ascii="Bookman Old Style" w:hAnsi="Bookman Old Style" w:cs="Arial"/>
          <w:sz w:val="22"/>
          <w:szCs w:val="22"/>
        </w:rPr>
        <w:t xml:space="preserve"> superior, del orden Nacional, adscrito al Ministerio de </w:t>
      </w:r>
      <w:r w:rsidR="003102C1" w:rsidRPr="00312A91">
        <w:rPr>
          <w:rFonts w:ascii="Bookman Old Style" w:hAnsi="Bookman Old Style" w:cs="Arial"/>
          <w:sz w:val="22"/>
          <w:szCs w:val="22"/>
        </w:rPr>
        <w:t>Educación</w:t>
      </w:r>
      <w:r w:rsidRPr="00312A91">
        <w:rPr>
          <w:rFonts w:ascii="Bookman Old Style" w:hAnsi="Bookman Old Style" w:cs="Arial"/>
          <w:sz w:val="22"/>
          <w:szCs w:val="22"/>
        </w:rPr>
        <w:t xml:space="preserve">, con </w:t>
      </w:r>
      <w:r w:rsidR="003102C1" w:rsidRPr="00312A91">
        <w:rPr>
          <w:rFonts w:ascii="Bookman Old Style" w:hAnsi="Bookman Old Style" w:cs="Arial"/>
          <w:sz w:val="22"/>
          <w:szCs w:val="22"/>
        </w:rPr>
        <w:t>personería</w:t>
      </w:r>
      <w:r w:rsidRPr="00312A91">
        <w:rPr>
          <w:rFonts w:ascii="Bookman Old Style" w:hAnsi="Bookman Old Style" w:cs="Arial"/>
          <w:sz w:val="22"/>
          <w:szCs w:val="22"/>
        </w:rPr>
        <w:t xml:space="preserve"> </w:t>
      </w:r>
      <w:r w:rsidR="003102C1" w:rsidRPr="00312A91">
        <w:rPr>
          <w:rFonts w:ascii="Bookman Old Style" w:hAnsi="Bookman Old Style" w:cs="Arial"/>
          <w:sz w:val="22"/>
          <w:szCs w:val="22"/>
        </w:rPr>
        <w:t>jurídica</w:t>
      </w:r>
      <w:r w:rsidRPr="00312A91">
        <w:rPr>
          <w:rFonts w:ascii="Bookman Old Style" w:hAnsi="Bookman Old Style" w:cs="Arial"/>
          <w:sz w:val="22"/>
          <w:szCs w:val="22"/>
        </w:rPr>
        <w:t xml:space="preserve">, </w:t>
      </w:r>
      <w:r w:rsidR="003102C1" w:rsidRPr="00312A91">
        <w:rPr>
          <w:rFonts w:ascii="Bookman Old Style" w:hAnsi="Bookman Old Style" w:cs="Arial"/>
          <w:sz w:val="22"/>
          <w:szCs w:val="22"/>
        </w:rPr>
        <w:t>autonomía</w:t>
      </w:r>
      <w:r w:rsidRPr="00312A91">
        <w:rPr>
          <w:rFonts w:ascii="Bookman Old Style" w:hAnsi="Bookman Old Style" w:cs="Arial"/>
          <w:sz w:val="22"/>
          <w:szCs w:val="22"/>
        </w:rPr>
        <w:t xml:space="preserve"> administrativa y patrimonio independiente, con domicilio en San </w:t>
      </w:r>
      <w:r w:rsidR="003102C1" w:rsidRPr="00312A91">
        <w:rPr>
          <w:rFonts w:ascii="Bookman Old Style" w:hAnsi="Bookman Old Style" w:cs="Arial"/>
          <w:sz w:val="22"/>
          <w:szCs w:val="22"/>
        </w:rPr>
        <w:t>Andrés</w:t>
      </w:r>
      <w:r w:rsidRPr="00312A91">
        <w:rPr>
          <w:rFonts w:ascii="Bookman Old Style" w:hAnsi="Bookman Old Style" w:cs="Arial"/>
          <w:sz w:val="22"/>
          <w:szCs w:val="22"/>
        </w:rPr>
        <w:t xml:space="preserve"> Isla. </w:t>
      </w:r>
    </w:p>
    <w:p w14:paraId="5F470A1C" w14:textId="6840DBF3"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Con el Decreto 176 de enero de 1980, se crea los programas de Secretariado </w:t>
      </w:r>
      <w:r w:rsidR="003102C1" w:rsidRPr="00312A91">
        <w:rPr>
          <w:rFonts w:ascii="Bookman Old Style" w:hAnsi="Bookman Old Style" w:cs="Arial"/>
          <w:sz w:val="22"/>
          <w:szCs w:val="22"/>
          <w:lang w:val="es-ES_tradnl"/>
        </w:rPr>
        <w:t>Bilingüe</w:t>
      </w:r>
      <w:r w:rsidRPr="00312A91">
        <w:rPr>
          <w:rFonts w:ascii="Bookman Old Style" w:hAnsi="Bookman Old Style" w:cs="Arial"/>
          <w:sz w:val="22"/>
          <w:szCs w:val="22"/>
          <w:lang w:val="es-ES_tradnl"/>
        </w:rPr>
        <w:t xml:space="preserve">, </w:t>
      </w:r>
      <w:r w:rsidR="003102C1" w:rsidRPr="00312A91">
        <w:rPr>
          <w:rFonts w:ascii="Bookman Old Style" w:hAnsi="Bookman Old Style" w:cs="Arial"/>
          <w:sz w:val="22"/>
          <w:szCs w:val="22"/>
          <w:lang w:val="es-ES_tradnl"/>
        </w:rPr>
        <w:t>Traducción</w:t>
      </w:r>
      <w:r w:rsidRPr="00312A91">
        <w:rPr>
          <w:rFonts w:ascii="Bookman Old Style" w:hAnsi="Bookman Old Style" w:cs="Arial"/>
          <w:sz w:val="22"/>
          <w:szCs w:val="22"/>
          <w:lang w:val="es-ES_tradnl"/>
        </w:rPr>
        <w:t xml:space="preserve"> </w:t>
      </w:r>
      <w:r w:rsidR="003102C1" w:rsidRPr="00312A91">
        <w:rPr>
          <w:rFonts w:ascii="Bookman Old Style" w:hAnsi="Bookman Old Style" w:cs="Arial"/>
          <w:sz w:val="22"/>
          <w:szCs w:val="22"/>
          <w:lang w:val="es-ES_tradnl"/>
        </w:rPr>
        <w:t>Simultánea</w:t>
      </w:r>
      <w:r w:rsidRPr="00312A91">
        <w:rPr>
          <w:rFonts w:ascii="Bookman Old Style" w:hAnsi="Bookman Old Style" w:cs="Arial"/>
          <w:sz w:val="22"/>
          <w:szCs w:val="22"/>
          <w:lang w:val="es-ES_tradnl"/>
        </w:rPr>
        <w:t xml:space="preserve"> y </w:t>
      </w:r>
      <w:r w:rsidR="003102C1" w:rsidRPr="00312A91">
        <w:rPr>
          <w:rFonts w:ascii="Bookman Old Style" w:hAnsi="Bookman Old Style" w:cs="Arial"/>
          <w:sz w:val="22"/>
          <w:szCs w:val="22"/>
          <w:lang w:val="es-ES_tradnl"/>
        </w:rPr>
        <w:t>Técnicas</w:t>
      </w:r>
      <w:r w:rsidRPr="00312A91">
        <w:rPr>
          <w:rFonts w:ascii="Bookman Old Style" w:hAnsi="Bookman Old Style" w:cs="Arial"/>
          <w:sz w:val="22"/>
          <w:szCs w:val="22"/>
          <w:lang w:val="es-ES_tradnl"/>
        </w:rPr>
        <w:t xml:space="preserve"> de Cabotaje y Pesca. Estos programas necesitaban una infraestructura </w:t>
      </w:r>
      <w:r w:rsidR="003102C1" w:rsidRPr="00312A91">
        <w:rPr>
          <w:rFonts w:ascii="Bookman Old Style" w:hAnsi="Bookman Old Style" w:cs="Arial"/>
          <w:sz w:val="22"/>
          <w:szCs w:val="22"/>
          <w:lang w:val="es-ES_tradnl"/>
        </w:rPr>
        <w:t>mínima</w:t>
      </w:r>
      <w:r w:rsidRPr="00312A91">
        <w:rPr>
          <w:rFonts w:ascii="Bookman Old Style" w:hAnsi="Bookman Old Style" w:cs="Arial"/>
          <w:sz w:val="22"/>
          <w:szCs w:val="22"/>
          <w:lang w:val="es-ES_tradnl"/>
        </w:rPr>
        <w:t xml:space="preserve"> que no </w:t>
      </w:r>
      <w:r w:rsidR="003102C1" w:rsidRPr="00312A91">
        <w:rPr>
          <w:rFonts w:ascii="Bookman Old Style" w:hAnsi="Bookman Old Style" w:cs="Arial"/>
          <w:sz w:val="22"/>
          <w:szCs w:val="22"/>
          <w:lang w:val="es-ES_tradnl"/>
        </w:rPr>
        <w:t>podía</w:t>
      </w:r>
      <w:r w:rsidRPr="00312A91">
        <w:rPr>
          <w:rFonts w:ascii="Bookman Old Style" w:hAnsi="Bookman Old Style" w:cs="Arial"/>
          <w:sz w:val="22"/>
          <w:szCs w:val="22"/>
          <w:lang w:val="es-ES_tradnl"/>
        </w:rPr>
        <w:t xml:space="preserve"> ser suministrada a corto plazo, lo cual influyó para que el Decreto 176 fuera derogado por el Decreto 570 de marzo 9 de 1981, donde se cambiaban estos programas por los de Ciencias Contables, </w:t>
      </w:r>
      <w:r w:rsidR="003102C1"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Preescolar, </w:t>
      </w:r>
      <w:r w:rsidR="003102C1" w:rsidRPr="00312A91">
        <w:rPr>
          <w:rFonts w:ascii="Bookman Old Style" w:hAnsi="Bookman Old Style" w:cs="Arial"/>
          <w:sz w:val="22"/>
          <w:szCs w:val="22"/>
          <w:lang w:val="es-ES_tradnl"/>
        </w:rPr>
        <w:t>Administración</w:t>
      </w:r>
      <w:r w:rsidRPr="00312A91">
        <w:rPr>
          <w:rFonts w:ascii="Bookman Old Style" w:hAnsi="Bookman Old Style" w:cs="Arial"/>
          <w:sz w:val="22"/>
          <w:szCs w:val="22"/>
          <w:lang w:val="es-ES_tradnl"/>
        </w:rPr>
        <w:t xml:space="preserve"> de Oficinas </w:t>
      </w:r>
      <w:r w:rsidR="003102C1" w:rsidRPr="00312A91">
        <w:rPr>
          <w:rFonts w:ascii="Bookman Old Style" w:hAnsi="Bookman Old Style" w:cs="Arial"/>
          <w:sz w:val="22"/>
          <w:szCs w:val="22"/>
          <w:lang w:val="es-ES_tradnl"/>
        </w:rPr>
        <w:t>Bilingües</w:t>
      </w:r>
      <w:r w:rsidRPr="00312A91">
        <w:rPr>
          <w:rFonts w:ascii="Bookman Old Style" w:hAnsi="Bookman Old Style" w:cs="Arial"/>
          <w:sz w:val="22"/>
          <w:szCs w:val="22"/>
          <w:lang w:val="es-ES_tradnl"/>
        </w:rPr>
        <w:t xml:space="preserve"> y </w:t>
      </w:r>
      <w:r w:rsidR="003102C1" w:rsidRPr="00312A91">
        <w:rPr>
          <w:rFonts w:ascii="Bookman Old Style" w:hAnsi="Bookman Old Style" w:cs="Arial"/>
          <w:sz w:val="22"/>
          <w:szCs w:val="22"/>
          <w:lang w:val="es-ES_tradnl"/>
        </w:rPr>
        <w:t>Administración</w:t>
      </w:r>
      <w:r w:rsidRPr="00312A91">
        <w:rPr>
          <w:rFonts w:ascii="Bookman Old Style" w:hAnsi="Bookman Old Style" w:cs="Arial"/>
          <w:sz w:val="22"/>
          <w:szCs w:val="22"/>
          <w:lang w:val="es-ES_tradnl"/>
        </w:rPr>
        <w:t xml:space="preserve"> Hotelera, los cuales iniciaron formalmente en 1982. </w:t>
      </w:r>
    </w:p>
    <w:p w14:paraId="435BBCEC" w14:textId="32F8B7D9"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En 1985 sale la primera </w:t>
      </w:r>
      <w:r w:rsidR="003102C1" w:rsidRPr="00312A91">
        <w:rPr>
          <w:rFonts w:ascii="Bookman Old Style" w:hAnsi="Bookman Old Style" w:cs="Arial"/>
          <w:sz w:val="22"/>
          <w:szCs w:val="22"/>
          <w:lang w:val="es-ES_tradnl"/>
        </w:rPr>
        <w:t>promoción</w:t>
      </w:r>
      <w:r w:rsidRPr="00312A91">
        <w:rPr>
          <w:rFonts w:ascii="Bookman Old Style" w:hAnsi="Bookman Old Style" w:cs="Arial"/>
          <w:sz w:val="22"/>
          <w:szCs w:val="22"/>
          <w:lang w:val="es-ES_tradnl"/>
        </w:rPr>
        <w:t xml:space="preserve"> de egresados de diferentes </w:t>
      </w:r>
      <w:r w:rsidR="003102C1" w:rsidRPr="00312A91">
        <w:rPr>
          <w:rFonts w:ascii="Bookman Old Style" w:hAnsi="Bookman Old Style" w:cs="Arial"/>
          <w:sz w:val="22"/>
          <w:szCs w:val="22"/>
          <w:lang w:val="es-ES_tradnl"/>
        </w:rPr>
        <w:t>áreas</w:t>
      </w:r>
      <w:r w:rsidRPr="00312A91">
        <w:rPr>
          <w:rFonts w:ascii="Bookman Old Style" w:hAnsi="Bookman Old Style" w:cs="Arial"/>
          <w:sz w:val="22"/>
          <w:szCs w:val="22"/>
          <w:lang w:val="es-ES_tradnl"/>
        </w:rPr>
        <w:t xml:space="preserve"> con 102 estudiantes. En el </w:t>
      </w:r>
      <w:r w:rsidR="003102C1" w:rsidRPr="00312A91">
        <w:rPr>
          <w:rFonts w:ascii="Bookman Old Style" w:hAnsi="Bookman Old Style" w:cs="Arial"/>
          <w:sz w:val="22"/>
          <w:szCs w:val="22"/>
          <w:lang w:val="es-ES_tradnl"/>
        </w:rPr>
        <w:t>año</w:t>
      </w:r>
      <w:r w:rsidRPr="00312A91">
        <w:rPr>
          <w:rFonts w:ascii="Bookman Old Style" w:hAnsi="Bookman Old Style" w:cs="Arial"/>
          <w:sz w:val="22"/>
          <w:szCs w:val="22"/>
          <w:lang w:val="es-ES_tradnl"/>
        </w:rPr>
        <w:t xml:space="preserve"> 1987, se firmó el primer convenio interinstitucional con la Universidad Mariana de Pasto para ofrecer el programa de Licenciatura en Comercio y </w:t>
      </w:r>
      <w:r w:rsidR="003102C1" w:rsidRPr="00312A91">
        <w:rPr>
          <w:rFonts w:ascii="Bookman Old Style" w:hAnsi="Bookman Old Style" w:cs="Arial"/>
          <w:sz w:val="22"/>
          <w:szCs w:val="22"/>
          <w:lang w:val="es-ES_tradnl"/>
        </w:rPr>
        <w:t>Contaduría</w:t>
      </w:r>
      <w:r w:rsidRPr="00312A91">
        <w:rPr>
          <w:rFonts w:ascii="Bookman Old Style" w:hAnsi="Bookman Old Style" w:cs="Arial"/>
          <w:sz w:val="22"/>
          <w:szCs w:val="22"/>
          <w:lang w:val="es-ES_tradnl"/>
        </w:rPr>
        <w:t xml:space="preserve"> a distancia de la cual egresaron veinticinco estudiantes. </w:t>
      </w:r>
    </w:p>
    <w:p w14:paraId="316B8107" w14:textId="648751E9"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Igualmente, a </w:t>
      </w:r>
      <w:r w:rsidR="00FD450C" w:rsidRPr="00312A91">
        <w:rPr>
          <w:rFonts w:ascii="Bookman Old Style" w:hAnsi="Bookman Old Style" w:cs="Arial"/>
          <w:sz w:val="22"/>
          <w:szCs w:val="22"/>
          <w:lang w:val="es-ES_tradnl"/>
        </w:rPr>
        <w:t>través</w:t>
      </w:r>
      <w:r w:rsidRPr="00312A91">
        <w:rPr>
          <w:rFonts w:ascii="Bookman Old Style" w:hAnsi="Bookman Old Style" w:cs="Arial"/>
          <w:sz w:val="22"/>
          <w:szCs w:val="22"/>
          <w:lang w:val="es-ES_tradnl"/>
        </w:rPr>
        <w:t xml:space="preserve"> de un convenio con la Intendencia Especial, se estructura y pone en marcha el Programa de </w:t>
      </w:r>
      <w:r w:rsidR="00FD450C" w:rsidRPr="00312A91">
        <w:rPr>
          <w:rFonts w:ascii="Bookman Old Style" w:hAnsi="Bookman Old Style" w:cs="Arial"/>
          <w:sz w:val="22"/>
          <w:szCs w:val="22"/>
          <w:lang w:val="es-ES_tradnl"/>
        </w:rPr>
        <w:t>Formación</w:t>
      </w:r>
      <w:r w:rsidRPr="00312A91">
        <w:rPr>
          <w:rFonts w:ascii="Bookman Old Style" w:hAnsi="Bookman Old Style" w:cs="Arial"/>
          <w:sz w:val="22"/>
          <w:szCs w:val="22"/>
          <w:lang w:val="es-ES_tradnl"/>
        </w:rPr>
        <w:t xml:space="preserve"> </w:t>
      </w:r>
      <w:r w:rsidR="00FD450C" w:rsidRPr="00312A91">
        <w:rPr>
          <w:rFonts w:ascii="Bookman Old Style" w:hAnsi="Bookman Old Style" w:cs="Arial"/>
          <w:sz w:val="22"/>
          <w:szCs w:val="22"/>
          <w:lang w:val="es-ES_tradnl"/>
        </w:rPr>
        <w:t>Técnica</w:t>
      </w:r>
      <w:r w:rsidRPr="00312A91">
        <w:rPr>
          <w:rFonts w:ascii="Bookman Old Style" w:hAnsi="Bookman Old Style" w:cs="Arial"/>
          <w:sz w:val="22"/>
          <w:szCs w:val="22"/>
          <w:lang w:val="es-ES_tradnl"/>
        </w:rPr>
        <w:t xml:space="preserve"> en </w:t>
      </w:r>
      <w:r w:rsidR="00FD450C"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w:t>
      </w:r>
      <w:r w:rsidR="003102C1" w:rsidRPr="00312A91">
        <w:rPr>
          <w:rFonts w:ascii="Bookman Old Style" w:hAnsi="Bookman Old Style" w:cs="Arial"/>
          <w:sz w:val="22"/>
          <w:szCs w:val="22"/>
          <w:lang w:val="es-ES_tradnl"/>
        </w:rPr>
        <w:t>Básica</w:t>
      </w:r>
      <w:r w:rsidRPr="00312A91">
        <w:rPr>
          <w:rFonts w:ascii="Bookman Old Style" w:hAnsi="Bookman Old Style" w:cs="Arial"/>
          <w:sz w:val="22"/>
          <w:szCs w:val="22"/>
          <w:lang w:val="es-ES_tradnl"/>
        </w:rPr>
        <w:t xml:space="preserve"> Primaria </w:t>
      </w:r>
      <w:r w:rsidR="003102C1" w:rsidRPr="00312A91">
        <w:rPr>
          <w:rFonts w:ascii="Bookman Old Style" w:hAnsi="Bookman Old Style" w:cs="Arial"/>
          <w:sz w:val="22"/>
          <w:szCs w:val="22"/>
          <w:lang w:val="es-ES_tradnl"/>
        </w:rPr>
        <w:t>Bilingüe</w:t>
      </w:r>
      <w:r w:rsidRPr="00312A91">
        <w:rPr>
          <w:rFonts w:ascii="Bookman Old Style" w:hAnsi="Bookman Old Style" w:cs="Arial"/>
          <w:sz w:val="22"/>
          <w:szCs w:val="22"/>
          <w:lang w:val="es-ES_tradnl"/>
        </w:rPr>
        <w:t xml:space="preserve">, </w:t>
      </w:r>
      <w:r w:rsidR="003102C1" w:rsidRPr="00312A91">
        <w:rPr>
          <w:rFonts w:ascii="Bookman Old Style" w:hAnsi="Bookman Old Style" w:cs="Arial"/>
          <w:sz w:val="22"/>
          <w:szCs w:val="22"/>
          <w:lang w:val="es-ES_tradnl"/>
        </w:rPr>
        <w:t>único</w:t>
      </w:r>
      <w:r w:rsidRPr="00312A91">
        <w:rPr>
          <w:rFonts w:ascii="Bookman Old Style" w:hAnsi="Bookman Old Style" w:cs="Arial"/>
          <w:sz w:val="22"/>
          <w:szCs w:val="22"/>
          <w:lang w:val="es-ES_tradnl"/>
        </w:rPr>
        <w:t xml:space="preserve"> en su </w:t>
      </w:r>
      <w:r w:rsidR="00FD450C" w:rsidRPr="00312A91">
        <w:rPr>
          <w:rFonts w:ascii="Bookman Old Style" w:hAnsi="Bookman Old Style" w:cs="Arial"/>
          <w:sz w:val="22"/>
          <w:szCs w:val="22"/>
          <w:lang w:val="es-ES_tradnl"/>
        </w:rPr>
        <w:t>género</w:t>
      </w:r>
      <w:r w:rsidRPr="00312A91">
        <w:rPr>
          <w:rFonts w:ascii="Bookman Old Style" w:hAnsi="Bookman Old Style" w:cs="Arial"/>
          <w:sz w:val="22"/>
          <w:szCs w:val="22"/>
          <w:lang w:val="es-ES_tradnl"/>
        </w:rPr>
        <w:t xml:space="preserve"> en el </w:t>
      </w:r>
      <w:r w:rsidR="00FD450C" w:rsidRPr="00312A91">
        <w:rPr>
          <w:rFonts w:ascii="Bookman Old Style" w:hAnsi="Bookman Old Style" w:cs="Arial"/>
          <w:sz w:val="22"/>
          <w:szCs w:val="22"/>
          <w:lang w:val="es-ES_tradnl"/>
        </w:rPr>
        <w:t>país</w:t>
      </w:r>
      <w:r w:rsidRPr="00312A91">
        <w:rPr>
          <w:rFonts w:ascii="Bookman Old Style" w:hAnsi="Bookman Old Style" w:cs="Arial"/>
          <w:sz w:val="22"/>
          <w:szCs w:val="22"/>
          <w:lang w:val="es-ES_tradnl"/>
        </w:rPr>
        <w:t xml:space="preserve">, para formar educadores de acuerdo con las exigencias de la </w:t>
      </w:r>
      <w:r w:rsidR="00FD450C"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del </w:t>
      </w:r>
      <w:r w:rsidR="00FD450C" w:rsidRPr="00312A91">
        <w:rPr>
          <w:rFonts w:ascii="Bookman Old Style" w:hAnsi="Bookman Old Style" w:cs="Arial"/>
          <w:sz w:val="22"/>
          <w:szCs w:val="22"/>
          <w:lang w:val="es-ES_tradnl"/>
        </w:rPr>
        <w:t>archipiélago</w:t>
      </w:r>
      <w:r w:rsidRPr="00312A91">
        <w:rPr>
          <w:rFonts w:ascii="Bookman Old Style" w:hAnsi="Bookman Old Style" w:cs="Arial"/>
          <w:sz w:val="22"/>
          <w:szCs w:val="22"/>
          <w:lang w:val="es-ES_tradnl"/>
        </w:rPr>
        <w:t xml:space="preserve">. </w:t>
      </w:r>
    </w:p>
    <w:p w14:paraId="0441B47A" w14:textId="243EC011"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En el </w:t>
      </w:r>
      <w:r w:rsidR="00FD450C" w:rsidRPr="00312A91">
        <w:rPr>
          <w:rFonts w:ascii="Bookman Old Style" w:hAnsi="Bookman Old Style" w:cs="Arial"/>
          <w:sz w:val="22"/>
          <w:szCs w:val="22"/>
          <w:lang w:val="es-ES_tradnl"/>
        </w:rPr>
        <w:t>año</w:t>
      </w:r>
      <w:r w:rsidRPr="00312A91">
        <w:rPr>
          <w:rFonts w:ascii="Bookman Old Style" w:hAnsi="Bookman Old Style" w:cs="Arial"/>
          <w:sz w:val="22"/>
          <w:szCs w:val="22"/>
          <w:lang w:val="es-ES_tradnl"/>
        </w:rPr>
        <w:t xml:space="preserve"> 1993 se firman los convenios interinstitucionales a nivel de postgrados con la Escuela Superior de </w:t>
      </w:r>
      <w:r w:rsidR="00FD450C" w:rsidRPr="00312A91">
        <w:rPr>
          <w:rFonts w:ascii="Bookman Old Style" w:hAnsi="Bookman Old Style" w:cs="Arial"/>
          <w:sz w:val="22"/>
          <w:szCs w:val="22"/>
          <w:lang w:val="es-ES_tradnl"/>
        </w:rPr>
        <w:t>Administración</w:t>
      </w:r>
      <w:r w:rsidRPr="00312A91">
        <w:rPr>
          <w:rFonts w:ascii="Bookman Old Style" w:hAnsi="Bookman Old Style" w:cs="Arial"/>
          <w:sz w:val="22"/>
          <w:szCs w:val="22"/>
          <w:lang w:val="es-ES_tradnl"/>
        </w:rPr>
        <w:t xml:space="preserve"> Pública - ESAP en: </w:t>
      </w:r>
      <w:r w:rsidR="00FD450C" w:rsidRPr="00312A91">
        <w:rPr>
          <w:rFonts w:ascii="Bookman Old Style" w:hAnsi="Bookman Old Style" w:cs="Arial"/>
          <w:sz w:val="22"/>
          <w:szCs w:val="22"/>
          <w:lang w:val="es-ES_tradnl"/>
        </w:rPr>
        <w:t>Administración</w:t>
      </w:r>
      <w:r w:rsidRPr="00312A91">
        <w:rPr>
          <w:rFonts w:ascii="Bookman Old Style" w:hAnsi="Bookman Old Style" w:cs="Arial"/>
          <w:sz w:val="22"/>
          <w:szCs w:val="22"/>
          <w:lang w:val="es-ES_tradnl"/>
        </w:rPr>
        <w:t xml:space="preserve"> </w:t>
      </w:r>
      <w:r w:rsidR="00FD450C" w:rsidRPr="00312A91">
        <w:rPr>
          <w:rFonts w:ascii="Bookman Old Style" w:hAnsi="Bookman Old Style" w:cs="Arial"/>
          <w:sz w:val="22"/>
          <w:szCs w:val="22"/>
          <w:lang w:val="es-ES_tradnl"/>
        </w:rPr>
        <w:t>Publica</w:t>
      </w:r>
      <w:r w:rsidRPr="00312A91">
        <w:rPr>
          <w:rFonts w:ascii="Bookman Old Style" w:hAnsi="Bookman Old Style" w:cs="Arial"/>
          <w:sz w:val="22"/>
          <w:szCs w:val="22"/>
          <w:lang w:val="es-ES_tradnl"/>
        </w:rPr>
        <w:t xml:space="preserve">, </w:t>
      </w:r>
      <w:r w:rsidR="00FD450C" w:rsidRPr="00312A91">
        <w:rPr>
          <w:rFonts w:ascii="Bookman Old Style" w:hAnsi="Bookman Old Style" w:cs="Arial"/>
          <w:sz w:val="22"/>
          <w:szCs w:val="22"/>
          <w:lang w:val="es-ES_tradnl"/>
        </w:rPr>
        <w:t>Administración</w:t>
      </w:r>
      <w:r w:rsidRPr="00312A91">
        <w:rPr>
          <w:rFonts w:ascii="Bookman Old Style" w:hAnsi="Bookman Old Style" w:cs="Arial"/>
          <w:sz w:val="22"/>
          <w:szCs w:val="22"/>
          <w:lang w:val="es-ES_tradnl"/>
        </w:rPr>
        <w:t xml:space="preserve"> Urbana y Regional, Finanzas </w:t>
      </w:r>
      <w:r w:rsidR="00FD450C" w:rsidRPr="00312A91">
        <w:rPr>
          <w:rFonts w:ascii="Bookman Old Style" w:hAnsi="Bookman Old Style" w:cs="Arial"/>
          <w:sz w:val="22"/>
          <w:szCs w:val="22"/>
          <w:lang w:val="es-ES_tradnl"/>
        </w:rPr>
        <w:t>Publicas</w:t>
      </w:r>
      <w:r w:rsidRPr="00312A91">
        <w:rPr>
          <w:rFonts w:ascii="Bookman Old Style" w:hAnsi="Bookman Old Style" w:cs="Arial"/>
          <w:sz w:val="22"/>
          <w:szCs w:val="22"/>
          <w:lang w:val="es-ES_tradnl"/>
        </w:rPr>
        <w:t xml:space="preserve"> y Proyectos de Desarrollo; de los cuales solo se desarrolló el primero. </w:t>
      </w:r>
    </w:p>
    <w:p w14:paraId="67B55202" w14:textId="5AF44C03"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En 1993 se inició el programa de Comercio Exterior y en el segundo semestre de 1994 el de Finanzas, los dos a nivel de </w:t>
      </w:r>
      <w:r w:rsidR="00C41FDC" w:rsidRPr="00312A91">
        <w:rPr>
          <w:rFonts w:ascii="Bookman Old Style" w:hAnsi="Bookman Old Style" w:cs="Arial"/>
          <w:sz w:val="22"/>
          <w:szCs w:val="22"/>
          <w:lang w:val="es-ES_tradnl"/>
        </w:rPr>
        <w:t>formación</w:t>
      </w:r>
      <w:r w:rsidRPr="00312A91">
        <w:rPr>
          <w:rFonts w:ascii="Bookman Old Style" w:hAnsi="Bookman Old Style" w:cs="Arial"/>
          <w:sz w:val="22"/>
          <w:szCs w:val="22"/>
          <w:lang w:val="es-ES_tradnl"/>
        </w:rPr>
        <w:t xml:space="preserve"> </w:t>
      </w:r>
      <w:r w:rsidR="00C41FDC" w:rsidRPr="00312A91">
        <w:rPr>
          <w:rFonts w:ascii="Bookman Old Style" w:hAnsi="Bookman Old Style" w:cs="Arial"/>
          <w:sz w:val="22"/>
          <w:szCs w:val="22"/>
          <w:lang w:val="es-ES_tradnl"/>
        </w:rPr>
        <w:t>técnica</w:t>
      </w:r>
      <w:r w:rsidRPr="00312A91">
        <w:rPr>
          <w:rFonts w:ascii="Bookman Old Style" w:hAnsi="Bookman Old Style" w:cs="Arial"/>
          <w:sz w:val="22"/>
          <w:szCs w:val="22"/>
          <w:lang w:val="es-ES_tradnl"/>
        </w:rPr>
        <w:t xml:space="preserve"> profesional, y de igual forma institucionales del INFOTEP. </w:t>
      </w:r>
    </w:p>
    <w:p w14:paraId="3217FE94" w14:textId="1910A659"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Ese mismo </w:t>
      </w:r>
      <w:r w:rsidR="00FD450C" w:rsidRPr="00312A91">
        <w:rPr>
          <w:rFonts w:ascii="Bookman Old Style" w:hAnsi="Bookman Old Style" w:cs="Arial"/>
          <w:sz w:val="22"/>
          <w:szCs w:val="22"/>
          <w:lang w:val="es-ES_tradnl"/>
        </w:rPr>
        <w:t>año</w:t>
      </w:r>
      <w:r w:rsidRPr="00312A91">
        <w:rPr>
          <w:rFonts w:ascii="Bookman Old Style" w:hAnsi="Bookman Old Style" w:cs="Arial"/>
          <w:sz w:val="22"/>
          <w:szCs w:val="22"/>
          <w:lang w:val="es-ES_tradnl"/>
        </w:rPr>
        <w:t xml:space="preserve"> se firmaron convenios con la </w:t>
      </w:r>
      <w:r w:rsidR="00C41FDC" w:rsidRPr="00312A91">
        <w:rPr>
          <w:rFonts w:ascii="Bookman Old Style" w:hAnsi="Bookman Old Style" w:cs="Arial"/>
          <w:sz w:val="22"/>
          <w:szCs w:val="22"/>
          <w:lang w:val="es-ES_tradnl"/>
        </w:rPr>
        <w:t>Corporación</w:t>
      </w:r>
      <w:r w:rsidRPr="00312A91">
        <w:rPr>
          <w:rFonts w:ascii="Bookman Old Style" w:hAnsi="Bookman Old Style" w:cs="Arial"/>
          <w:sz w:val="22"/>
          <w:szCs w:val="22"/>
          <w:lang w:val="es-ES_tradnl"/>
        </w:rPr>
        <w:t xml:space="preserve"> Universitaria Rafael </w:t>
      </w:r>
      <w:r w:rsidR="00FD450C" w:rsidRPr="00312A91">
        <w:rPr>
          <w:rFonts w:ascii="Bookman Old Style" w:hAnsi="Bookman Old Style" w:cs="Arial"/>
          <w:sz w:val="22"/>
          <w:szCs w:val="22"/>
          <w:lang w:val="es-ES_tradnl"/>
        </w:rPr>
        <w:t>Núñez</w:t>
      </w:r>
      <w:r w:rsidRPr="00312A91">
        <w:rPr>
          <w:rFonts w:ascii="Bookman Old Style" w:hAnsi="Bookman Old Style" w:cs="Arial"/>
          <w:sz w:val="22"/>
          <w:szCs w:val="22"/>
          <w:lang w:val="es-ES_tradnl"/>
        </w:rPr>
        <w:t xml:space="preserve"> para el programa de </w:t>
      </w:r>
      <w:r w:rsidR="00FD450C" w:rsidRPr="00312A91">
        <w:rPr>
          <w:rFonts w:ascii="Bookman Old Style" w:hAnsi="Bookman Old Style" w:cs="Arial"/>
          <w:sz w:val="22"/>
          <w:szCs w:val="22"/>
          <w:lang w:val="es-ES_tradnl"/>
        </w:rPr>
        <w:t>profesionalización</w:t>
      </w:r>
      <w:r w:rsidRPr="00312A91">
        <w:rPr>
          <w:rFonts w:ascii="Bookman Old Style" w:hAnsi="Bookman Old Style" w:cs="Arial"/>
          <w:sz w:val="22"/>
          <w:szCs w:val="22"/>
          <w:lang w:val="es-ES_tradnl"/>
        </w:rPr>
        <w:t xml:space="preserve"> en Licenciatura en </w:t>
      </w:r>
      <w:r w:rsidR="00FD450C"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Preescolar, y con la Universidad del Sur de </w:t>
      </w:r>
      <w:r w:rsidR="00FD450C" w:rsidRPr="00312A91">
        <w:rPr>
          <w:rFonts w:ascii="Bookman Old Style" w:hAnsi="Bookman Old Style" w:cs="Arial"/>
          <w:sz w:val="22"/>
          <w:szCs w:val="22"/>
          <w:lang w:val="es-ES_tradnl"/>
        </w:rPr>
        <w:t>Bogotá</w:t>
      </w:r>
      <w:r w:rsidRPr="00312A91">
        <w:rPr>
          <w:rFonts w:ascii="Bookman Old Style" w:hAnsi="Bookman Old Style" w:cs="Arial"/>
          <w:sz w:val="22"/>
          <w:szCs w:val="22"/>
          <w:lang w:val="es-ES_tradnl"/>
        </w:rPr>
        <w:t xml:space="preserve">́ para los programas de </w:t>
      </w:r>
      <w:r w:rsidR="00FD450C" w:rsidRPr="00312A91">
        <w:rPr>
          <w:rFonts w:ascii="Bookman Old Style" w:hAnsi="Bookman Old Style" w:cs="Arial"/>
          <w:sz w:val="22"/>
          <w:szCs w:val="22"/>
          <w:lang w:val="es-ES_tradnl"/>
        </w:rPr>
        <w:t>Administración</w:t>
      </w:r>
      <w:r w:rsidRPr="00312A91">
        <w:rPr>
          <w:rFonts w:ascii="Bookman Old Style" w:hAnsi="Bookman Old Style" w:cs="Arial"/>
          <w:sz w:val="22"/>
          <w:szCs w:val="22"/>
          <w:lang w:val="es-ES_tradnl"/>
        </w:rPr>
        <w:t xml:space="preserve"> de Empresas, </w:t>
      </w:r>
      <w:r w:rsidR="00FD450C" w:rsidRPr="00312A91">
        <w:rPr>
          <w:rFonts w:ascii="Bookman Old Style" w:hAnsi="Bookman Old Style" w:cs="Arial"/>
          <w:sz w:val="22"/>
          <w:szCs w:val="22"/>
          <w:lang w:val="es-ES_tradnl"/>
        </w:rPr>
        <w:t>Psicología</w:t>
      </w:r>
      <w:r w:rsidRPr="00312A91">
        <w:rPr>
          <w:rFonts w:ascii="Bookman Old Style" w:hAnsi="Bookman Old Style" w:cs="Arial"/>
          <w:sz w:val="22"/>
          <w:szCs w:val="22"/>
          <w:lang w:val="es-ES_tradnl"/>
        </w:rPr>
        <w:t xml:space="preserve"> Social y </w:t>
      </w:r>
      <w:r w:rsidR="00FD450C" w:rsidRPr="00312A91">
        <w:rPr>
          <w:rFonts w:ascii="Bookman Old Style" w:hAnsi="Bookman Old Style" w:cs="Arial"/>
          <w:sz w:val="22"/>
          <w:szCs w:val="22"/>
          <w:lang w:val="es-ES_tradnl"/>
        </w:rPr>
        <w:t>Comunicación</w:t>
      </w:r>
      <w:r w:rsidRPr="00312A91">
        <w:rPr>
          <w:rFonts w:ascii="Bookman Old Style" w:hAnsi="Bookman Old Style" w:cs="Arial"/>
          <w:sz w:val="22"/>
          <w:szCs w:val="22"/>
          <w:lang w:val="es-ES_tradnl"/>
        </w:rPr>
        <w:t xml:space="preserve"> Social en la modalidad a distancia. A nivel de pregrado con la Universidad Francisco de Paula Santander de la ciudad de Cúcuta para el programa de </w:t>
      </w:r>
      <w:r w:rsidR="00FD450C" w:rsidRPr="00312A91">
        <w:rPr>
          <w:rFonts w:ascii="Bookman Old Style" w:hAnsi="Bookman Old Style" w:cs="Arial"/>
          <w:sz w:val="22"/>
          <w:szCs w:val="22"/>
          <w:lang w:val="es-ES_tradnl"/>
        </w:rPr>
        <w:t>Contaduría</w:t>
      </w:r>
      <w:r w:rsidRPr="00312A91">
        <w:rPr>
          <w:rFonts w:ascii="Bookman Old Style" w:hAnsi="Bookman Old Style" w:cs="Arial"/>
          <w:sz w:val="22"/>
          <w:szCs w:val="22"/>
          <w:lang w:val="es-ES_tradnl"/>
        </w:rPr>
        <w:t xml:space="preserve"> Pública. </w:t>
      </w:r>
    </w:p>
    <w:p w14:paraId="5D8E442A" w14:textId="3E23DE71"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En 1995 se firma el convenio con la Universidad de Antioquia para la </w:t>
      </w:r>
      <w:r w:rsidR="00FD450C" w:rsidRPr="00312A91">
        <w:rPr>
          <w:rFonts w:ascii="Bookman Old Style" w:hAnsi="Bookman Old Style" w:cs="Arial"/>
          <w:sz w:val="22"/>
          <w:szCs w:val="22"/>
          <w:lang w:val="es-ES_tradnl"/>
        </w:rPr>
        <w:t>profesionalización</w:t>
      </w:r>
      <w:r w:rsidRPr="00312A91">
        <w:rPr>
          <w:rFonts w:ascii="Bookman Old Style" w:hAnsi="Bookman Old Style" w:cs="Arial"/>
          <w:sz w:val="22"/>
          <w:szCs w:val="22"/>
          <w:lang w:val="es-ES_tradnl"/>
        </w:rPr>
        <w:t xml:space="preserve"> de los </w:t>
      </w:r>
      <w:r w:rsidR="00FD450C" w:rsidRPr="00312A91">
        <w:rPr>
          <w:rFonts w:ascii="Bookman Old Style" w:hAnsi="Bookman Old Style" w:cs="Arial"/>
          <w:sz w:val="22"/>
          <w:szCs w:val="22"/>
          <w:lang w:val="es-ES_tradnl"/>
        </w:rPr>
        <w:t>Técnicos</w:t>
      </w:r>
      <w:r w:rsidRPr="00312A91">
        <w:rPr>
          <w:rFonts w:ascii="Bookman Old Style" w:hAnsi="Bookman Old Style" w:cs="Arial"/>
          <w:sz w:val="22"/>
          <w:szCs w:val="22"/>
          <w:lang w:val="es-ES_tradnl"/>
        </w:rPr>
        <w:t xml:space="preserve"> en </w:t>
      </w:r>
      <w:r w:rsidR="00FD450C"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Primaria </w:t>
      </w:r>
      <w:r w:rsidR="00FD450C" w:rsidRPr="00312A91">
        <w:rPr>
          <w:rFonts w:ascii="Bookman Old Style" w:hAnsi="Bookman Old Style" w:cs="Arial"/>
          <w:sz w:val="22"/>
          <w:szCs w:val="22"/>
          <w:lang w:val="es-ES_tradnl"/>
        </w:rPr>
        <w:t>Bilingüe</w:t>
      </w:r>
      <w:r w:rsidRPr="00312A91">
        <w:rPr>
          <w:rFonts w:ascii="Bookman Old Style" w:hAnsi="Bookman Old Style" w:cs="Arial"/>
          <w:sz w:val="22"/>
          <w:szCs w:val="22"/>
          <w:lang w:val="es-ES_tradnl"/>
        </w:rPr>
        <w:t xml:space="preserve"> con el programa de Licenciatura para la </w:t>
      </w:r>
      <w:r w:rsidR="00FD450C" w:rsidRPr="00312A91">
        <w:rPr>
          <w:rFonts w:ascii="Bookman Old Style" w:hAnsi="Bookman Old Style" w:cs="Arial"/>
          <w:sz w:val="22"/>
          <w:szCs w:val="22"/>
          <w:lang w:val="es-ES_tradnl"/>
        </w:rPr>
        <w:t>Enseñanza</w:t>
      </w:r>
      <w:r w:rsidRPr="00312A91">
        <w:rPr>
          <w:rFonts w:ascii="Bookman Old Style" w:hAnsi="Bookman Old Style" w:cs="Arial"/>
          <w:sz w:val="22"/>
          <w:szCs w:val="22"/>
          <w:lang w:val="es-ES_tradnl"/>
        </w:rPr>
        <w:t xml:space="preserve"> de los idiomas </w:t>
      </w:r>
      <w:r w:rsidR="00FD450C" w:rsidRPr="00312A91">
        <w:rPr>
          <w:rFonts w:ascii="Bookman Old Style" w:hAnsi="Bookman Old Style" w:cs="Arial"/>
          <w:sz w:val="22"/>
          <w:szCs w:val="22"/>
          <w:lang w:val="es-ES_tradnl"/>
        </w:rPr>
        <w:t>inglés</w:t>
      </w:r>
      <w:r w:rsidRPr="00312A91">
        <w:rPr>
          <w:rFonts w:ascii="Bookman Old Style" w:hAnsi="Bookman Old Style" w:cs="Arial"/>
          <w:sz w:val="22"/>
          <w:szCs w:val="22"/>
          <w:lang w:val="es-ES_tradnl"/>
        </w:rPr>
        <w:t xml:space="preserve"> – </w:t>
      </w:r>
      <w:r w:rsidR="00FD450C" w:rsidRPr="00312A91">
        <w:rPr>
          <w:rFonts w:ascii="Bookman Old Style" w:hAnsi="Bookman Old Style" w:cs="Arial"/>
          <w:sz w:val="22"/>
          <w:szCs w:val="22"/>
          <w:lang w:val="es-ES_tradnl"/>
        </w:rPr>
        <w:t>español</w:t>
      </w:r>
      <w:r w:rsidRPr="00312A91">
        <w:rPr>
          <w:rFonts w:ascii="Bookman Old Style" w:hAnsi="Bookman Old Style" w:cs="Arial"/>
          <w:sz w:val="22"/>
          <w:szCs w:val="22"/>
          <w:lang w:val="es-ES_tradnl"/>
        </w:rPr>
        <w:t xml:space="preserve">, como </w:t>
      </w:r>
      <w:r w:rsidR="00FD450C" w:rsidRPr="00312A91">
        <w:rPr>
          <w:rFonts w:ascii="Bookman Old Style" w:hAnsi="Bookman Old Style" w:cs="Arial"/>
          <w:sz w:val="22"/>
          <w:szCs w:val="22"/>
          <w:lang w:val="es-ES_tradnl"/>
        </w:rPr>
        <w:t>también</w:t>
      </w:r>
      <w:r w:rsidRPr="00312A91">
        <w:rPr>
          <w:rFonts w:ascii="Bookman Old Style" w:hAnsi="Bookman Old Style" w:cs="Arial"/>
          <w:sz w:val="22"/>
          <w:szCs w:val="22"/>
          <w:lang w:val="es-ES_tradnl"/>
        </w:rPr>
        <w:t xml:space="preserve"> con la Universidad de Cartagena para los postgrados en </w:t>
      </w:r>
      <w:r w:rsidR="00FD450C" w:rsidRPr="00312A91">
        <w:rPr>
          <w:rFonts w:ascii="Bookman Old Style" w:hAnsi="Bookman Old Style" w:cs="Arial"/>
          <w:sz w:val="22"/>
          <w:szCs w:val="22"/>
          <w:lang w:val="es-ES_tradnl"/>
        </w:rPr>
        <w:t>Administración</w:t>
      </w:r>
      <w:r w:rsidRPr="00312A91">
        <w:rPr>
          <w:rFonts w:ascii="Bookman Old Style" w:hAnsi="Bookman Old Style" w:cs="Arial"/>
          <w:sz w:val="22"/>
          <w:szCs w:val="22"/>
          <w:lang w:val="es-ES_tradnl"/>
        </w:rPr>
        <w:t xml:space="preserve"> de Programas de Desarrollo Social y </w:t>
      </w:r>
      <w:r w:rsidR="00FD450C" w:rsidRPr="00312A91">
        <w:rPr>
          <w:rFonts w:ascii="Bookman Old Style" w:hAnsi="Bookman Old Style" w:cs="Arial"/>
          <w:sz w:val="22"/>
          <w:szCs w:val="22"/>
          <w:lang w:val="es-ES_tradnl"/>
        </w:rPr>
        <w:t>Gestión</w:t>
      </w:r>
      <w:r w:rsidRPr="00312A91">
        <w:rPr>
          <w:rFonts w:ascii="Bookman Old Style" w:hAnsi="Bookman Old Style" w:cs="Arial"/>
          <w:sz w:val="22"/>
          <w:szCs w:val="22"/>
          <w:lang w:val="es-ES_tradnl"/>
        </w:rPr>
        <w:t xml:space="preserve"> en Establecimientos Educativos. </w:t>
      </w:r>
    </w:p>
    <w:p w14:paraId="35D9D547" w14:textId="3F12070B"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Con la Facultad de </w:t>
      </w:r>
      <w:r w:rsidR="00FD450C"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de la U.F.P.S se inició la Licenciatura en </w:t>
      </w:r>
      <w:r w:rsidR="00FD450C"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(dirigido a </w:t>
      </w:r>
      <w:r w:rsidR="00FD450C" w:rsidRPr="00312A91">
        <w:rPr>
          <w:rFonts w:ascii="Bookman Old Style" w:hAnsi="Bookman Old Style" w:cs="Arial"/>
          <w:sz w:val="22"/>
          <w:szCs w:val="22"/>
          <w:lang w:val="es-ES_tradnl"/>
        </w:rPr>
        <w:t>técnicos</w:t>
      </w:r>
      <w:r w:rsidRPr="00312A91">
        <w:rPr>
          <w:rFonts w:ascii="Bookman Old Style" w:hAnsi="Bookman Old Style" w:cs="Arial"/>
          <w:sz w:val="22"/>
          <w:szCs w:val="22"/>
          <w:lang w:val="es-ES_tradnl"/>
        </w:rPr>
        <w:t xml:space="preserve">, </w:t>
      </w:r>
      <w:r w:rsidR="00FD450C" w:rsidRPr="00312A91">
        <w:rPr>
          <w:rFonts w:ascii="Bookman Old Style" w:hAnsi="Bookman Old Style" w:cs="Arial"/>
          <w:sz w:val="22"/>
          <w:szCs w:val="22"/>
          <w:lang w:val="es-ES_tradnl"/>
        </w:rPr>
        <w:t>tecnólogos</w:t>
      </w:r>
      <w:r w:rsidRPr="00312A91">
        <w:rPr>
          <w:rFonts w:ascii="Bookman Old Style" w:hAnsi="Bookman Old Style" w:cs="Arial"/>
          <w:sz w:val="22"/>
          <w:szCs w:val="22"/>
          <w:lang w:val="es-ES_tradnl"/>
        </w:rPr>
        <w:t xml:space="preserve"> e incluso profesionales no docentes que trabajaban en </w:t>
      </w:r>
      <w:r w:rsidR="00FD450C" w:rsidRPr="00312A91">
        <w:rPr>
          <w:rFonts w:ascii="Bookman Old Style" w:hAnsi="Bookman Old Style" w:cs="Arial"/>
          <w:sz w:val="22"/>
          <w:szCs w:val="22"/>
          <w:lang w:val="es-ES_tradnl"/>
        </w:rPr>
        <w:t>educación</w:t>
      </w:r>
      <w:r w:rsidRPr="00312A91">
        <w:rPr>
          <w:rFonts w:ascii="Bookman Old Style" w:hAnsi="Bookman Old Style" w:cs="Arial"/>
          <w:sz w:val="22"/>
          <w:szCs w:val="22"/>
          <w:lang w:val="es-ES_tradnl"/>
        </w:rPr>
        <w:t xml:space="preserve">). Se crea el programa </w:t>
      </w:r>
      <w:r w:rsidR="00FD450C" w:rsidRPr="00312A91">
        <w:rPr>
          <w:rFonts w:ascii="Bookman Old Style" w:hAnsi="Bookman Old Style" w:cs="Arial"/>
          <w:sz w:val="22"/>
          <w:szCs w:val="22"/>
          <w:lang w:val="es-ES_tradnl"/>
        </w:rPr>
        <w:t>Técnico</w:t>
      </w:r>
      <w:r w:rsidRPr="00312A91">
        <w:rPr>
          <w:rFonts w:ascii="Bookman Old Style" w:hAnsi="Bookman Old Style" w:cs="Arial"/>
          <w:sz w:val="22"/>
          <w:szCs w:val="22"/>
          <w:lang w:val="es-ES_tradnl"/>
        </w:rPr>
        <w:t xml:space="preserve"> Profesional en Sistemas, con la </w:t>
      </w:r>
      <w:r w:rsidR="00FD450C" w:rsidRPr="00312A91">
        <w:rPr>
          <w:rFonts w:ascii="Bookman Old Style" w:hAnsi="Bookman Old Style" w:cs="Arial"/>
          <w:sz w:val="22"/>
          <w:szCs w:val="22"/>
          <w:lang w:val="es-ES_tradnl"/>
        </w:rPr>
        <w:t>asesoría</w:t>
      </w:r>
      <w:r w:rsidRPr="00312A91">
        <w:rPr>
          <w:rFonts w:ascii="Bookman Old Style" w:hAnsi="Bookman Old Style" w:cs="Arial"/>
          <w:sz w:val="22"/>
          <w:szCs w:val="22"/>
          <w:lang w:val="es-ES_tradnl"/>
        </w:rPr>
        <w:t xml:space="preserve"> </w:t>
      </w:r>
      <w:r w:rsidRPr="00312A91">
        <w:rPr>
          <w:rFonts w:ascii="Bookman Old Style" w:hAnsi="Bookman Old Style" w:cs="Arial"/>
          <w:sz w:val="22"/>
          <w:szCs w:val="22"/>
          <w:lang w:val="es-ES_tradnl"/>
        </w:rPr>
        <w:lastRenderedPageBreak/>
        <w:t xml:space="preserve">de la Universidad Nacional de Colombia; y el Programa de Turismo Ambiental el cual contó con la </w:t>
      </w:r>
      <w:r w:rsidR="00FD450C" w:rsidRPr="00312A91">
        <w:rPr>
          <w:rFonts w:ascii="Bookman Old Style" w:hAnsi="Bookman Old Style" w:cs="Arial"/>
          <w:sz w:val="22"/>
          <w:szCs w:val="22"/>
          <w:lang w:val="es-ES_tradnl"/>
        </w:rPr>
        <w:t>orientación</w:t>
      </w:r>
      <w:r w:rsidRPr="00312A91">
        <w:rPr>
          <w:rFonts w:ascii="Bookman Old Style" w:hAnsi="Bookman Old Style" w:cs="Arial"/>
          <w:sz w:val="22"/>
          <w:szCs w:val="22"/>
          <w:lang w:val="es-ES_tradnl"/>
        </w:rPr>
        <w:t xml:space="preserve"> de la </w:t>
      </w:r>
      <w:r w:rsidR="00FD450C" w:rsidRPr="00312A91">
        <w:rPr>
          <w:rFonts w:ascii="Bookman Old Style" w:hAnsi="Bookman Old Style" w:cs="Arial"/>
          <w:sz w:val="22"/>
          <w:szCs w:val="22"/>
          <w:lang w:val="es-ES_tradnl"/>
        </w:rPr>
        <w:t>Corporación</w:t>
      </w:r>
      <w:r w:rsidRPr="00312A91">
        <w:rPr>
          <w:rFonts w:ascii="Bookman Old Style" w:hAnsi="Bookman Old Style" w:cs="Arial"/>
          <w:sz w:val="22"/>
          <w:szCs w:val="22"/>
          <w:lang w:val="es-ES_tradnl"/>
        </w:rPr>
        <w:t xml:space="preserve"> para el Desarrollo Sostenible del </w:t>
      </w:r>
      <w:r w:rsidR="00FD450C" w:rsidRPr="00312A91">
        <w:rPr>
          <w:rFonts w:ascii="Bookman Old Style" w:hAnsi="Bookman Old Style" w:cs="Arial"/>
          <w:sz w:val="22"/>
          <w:szCs w:val="22"/>
          <w:lang w:val="es-ES_tradnl"/>
        </w:rPr>
        <w:t>Archipiélago</w:t>
      </w:r>
      <w:r w:rsidRPr="00312A91">
        <w:rPr>
          <w:rFonts w:ascii="Bookman Old Style" w:hAnsi="Bookman Old Style" w:cs="Arial"/>
          <w:sz w:val="22"/>
          <w:szCs w:val="22"/>
          <w:lang w:val="es-ES_tradnl"/>
        </w:rPr>
        <w:t xml:space="preserve"> de San </w:t>
      </w:r>
      <w:r w:rsidR="00FD450C" w:rsidRPr="00312A91">
        <w:rPr>
          <w:rFonts w:ascii="Bookman Old Style" w:hAnsi="Bookman Old Style" w:cs="Arial"/>
          <w:sz w:val="22"/>
          <w:szCs w:val="22"/>
          <w:lang w:val="es-ES_tradnl"/>
        </w:rPr>
        <w:t>Andrés</w:t>
      </w:r>
      <w:r w:rsidRPr="00312A91">
        <w:rPr>
          <w:rFonts w:ascii="Bookman Old Style" w:hAnsi="Bookman Old Style" w:cs="Arial"/>
          <w:sz w:val="22"/>
          <w:szCs w:val="22"/>
          <w:lang w:val="es-ES_tradnl"/>
        </w:rPr>
        <w:t xml:space="preserve"> Providencia y Santa Catalina Islas - CORALINA. </w:t>
      </w:r>
    </w:p>
    <w:p w14:paraId="00D7CC5B" w14:textId="77777777" w:rsidR="008F01ED" w:rsidRPr="00312A91" w:rsidRDefault="008F01ED" w:rsidP="008F01E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Actualmente el INFOTEP cuenta con la siguiente oferta de programas de pregrado a nivel técnica profesional. </w:t>
      </w:r>
    </w:p>
    <w:p w14:paraId="62E8D0DD" w14:textId="77777777" w:rsidR="008F01ED" w:rsidRPr="00312A91" w:rsidRDefault="008F01ED" w:rsidP="008F01ED">
      <w:pPr>
        <w:pStyle w:val="Descripcin"/>
        <w:keepNext/>
        <w:jc w:val="center"/>
        <w:rPr>
          <w:rFonts w:ascii="Bookman Old Style" w:hAnsi="Bookman Old Style" w:cs="Arial"/>
          <w:b w:val="0"/>
          <w:i/>
          <w:color w:val="000000" w:themeColor="text1"/>
          <w:sz w:val="16"/>
          <w:szCs w:val="16"/>
        </w:rPr>
      </w:pPr>
      <w:bookmarkStart w:id="4" w:name="_Toc518310228"/>
      <w:bookmarkStart w:id="5" w:name="_Toc525387426"/>
      <w:r w:rsidRPr="00312A91">
        <w:rPr>
          <w:rFonts w:ascii="Bookman Old Style" w:hAnsi="Bookman Old Style" w:cs="Arial"/>
          <w:color w:val="000000" w:themeColor="text1"/>
          <w:sz w:val="16"/>
          <w:szCs w:val="16"/>
        </w:rPr>
        <w:t xml:space="preserve">Tabla </w:t>
      </w:r>
      <w:r w:rsidRPr="00312A91">
        <w:rPr>
          <w:rFonts w:ascii="Bookman Old Style" w:hAnsi="Bookman Old Style" w:cs="Arial"/>
          <w:b w:val="0"/>
          <w:i/>
          <w:color w:val="000000" w:themeColor="text1"/>
          <w:sz w:val="16"/>
          <w:szCs w:val="16"/>
        </w:rPr>
        <w:fldChar w:fldCharType="begin"/>
      </w:r>
      <w:r w:rsidRPr="00312A91">
        <w:rPr>
          <w:rFonts w:ascii="Bookman Old Style" w:hAnsi="Bookman Old Style" w:cs="Arial"/>
          <w:color w:val="000000" w:themeColor="text1"/>
          <w:sz w:val="16"/>
          <w:szCs w:val="16"/>
        </w:rPr>
        <w:instrText xml:space="preserve"> SEQ Tabla \* ARABIC </w:instrText>
      </w:r>
      <w:r w:rsidRPr="00312A91">
        <w:rPr>
          <w:rFonts w:ascii="Bookman Old Style" w:hAnsi="Bookman Old Style" w:cs="Arial"/>
          <w:b w:val="0"/>
          <w:i/>
          <w:color w:val="000000" w:themeColor="text1"/>
          <w:sz w:val="16"/>
          <w:szCs w:val="16"/>
        </w:rPr>
        <w:fldChar w:fldCharType="separate"/>
      </w:r>
      <w:r w:rsidRPr="00312A91">
        <w:rPr>
          <w:rFonts w:ascii="Bookman Old Style" w:hAnsi="Bookman Old Style" w:cs="Arial"/>
          <w:noProof/>
          <w:color w:val="000000" w:themeColor="text1"/>
          <w:sz w:val="16"/>
          <w:szCs w:val="16"/>
        </w:rPr>
        <w:t>1</w:t>
      </w:r>
      <w:r w:rsidRPr="00312A91">
        <w:rPr>
          <w:rFonts w:ascii="Bookman Old Style" w:hAnsi="Bookman Old Style" w:cs="Arial"/>
          <w:b w:val="0"/>
          <w:i/>
          <w:color w:val="000000" w:themeColor="text1"/>
          <w:sz w:val="16"/>
          <w:szCs w:val="16"/>
        </w:rPr>
        <w:fldChar w:fldCharType="end"/>
      </w:r>
      <w:r w:rsidRPr="00312A91">
        <w:rPr>
          <w:rFonts w:ascii="Bookman Old Style" w:hAnsi="Bookman Old Style" w:cs="Arial"/>
          <w:color w:val="000000" w:themeColor="text1"/>
          <w:sz w:val="16"/>
          <w:szCs w:val="16"/>
        </w:rPr>
        <w:t>. Programas académicos de pregrado</w:t>
      </w:r>
      <w:bookmarkEnd w:id="4"/>
      <w:bookmarkEnd w:id="5"/>
    </w:p>
    <w:tbl>
      <w:tblPr>
        <w:tblW w:w="0" w:type="auto"/>
        <w:jc w:val="center"/>
        <w:tblLook w:val="04A0" w:firstRow="1" w:lastRow="0" w:firstColumn="1" w:lastColumn="0" w:noHBand="0" w:noVBand="1"/>
      </w:tblPr>
      <w:tblGrid>
        <w:gridCol w:w="4106"/>
        <w:gridCol w:w="1320"/>
        <w:gridCol w:w="3402"/>
      </w:tblGrid>
      <w:tr w:rsidR="008F01ED" w:rsidRPr="00312A91" w14:paraId="1B54F147" w14:textId="77777777" w:rsidTr="00A3365F">
        <w:trPr>
          <w:jc w:val="center"/>
        </w:trPr>
        <w:tc>
          <w:tcPr>
            <w:tcW w:w="4106" w:type="dxa"/>
            <w:shd w:val="clear" w:color="auto" w:fill="FABF8F" w:themeFill="accent6" w:themeFillTint="99"/>
            <w:vAlign w:val="center"/>
          </w:tcPr>
          <w:p w14:paraId="18A1A49A"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Nombre del Programa</w:t>
            </w:r>
          </w:p>
        </w:tc>
        <w:tc>
          <w:tcPr>
            <w:tcW w:w="1320" w:type="dxa"/>
            <w:shd w:val="clear" w:color="auto" w:fill="FABF8F" w:themeFill="accent6" w:themeFillTint="99"/>
            <w:vAlign w:val="center"/>
          </w:tcPr>
          <w:p w14:paraId="0C345428"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Metodología</w:t>
            </w:r>
          </w:p>
        </w:tc>
        <w:tc>
          <w:tcPr>
            <w:tcW w:w="3402" w:type="dxa"/>
            <w:shd w:val="clear" w:color="auto" w:fill="FABF8F" w:themeFill="accent6" w:themeFillTint="99"/>
            <w:vAlign w:val="center"/>
          </w:tcPr>
          <w:p w14:paraId="4E8D3C73"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Registro Calificado</w:t>
            </w:r>
          </w:p>
        </w:tc>
      </w:tr>
      <w:tr w:rsidR="008F01ED" w:rsidRPr="00312A91" w14:paraId="5376E6CF" w14:textId="77777777" w:rsidTr="00A3365F">
        <w:trPr>
          <w:jc w:val="center"/>
        </w:trPr>
        <w:tc>
          <w:tcPr>
            <w:tcW w:w="4106" w:type="dxa"/>
            <w:vAlign w:val="center"/>
          </w:tcPr>
          <w:p w14:paraId="24B9010B" w14:textId="77777777" w:rsidR="008F01ED" w:rsidRPr="00312A91" w:rsidRDefault="008F01ED"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Contabilidad</w:t>
            </w:r>
          </w:p>
        </w:tc>
        <w:tc>
          <w:tcPr>
            <w:tcW w:w="1320" w:type="dxa"/>
            <w:vAlign w:val="center"/>
          </w:tcPr>
          <w:p w14:paraId="6869CB13"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3DA08E11"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1349 de enero 28 de 2016</w:t>
            </w:r>
          </w:p>
        </w:tc>
      </w:tr>
      <w:tr w:rsidR="008F01ED" w:rsidRPr="00312A91" w14:paraId="328F948A" w14:textId="77777777" w:rsidTr="00A3365F">
        <w:trPr>
          <w:jc w:val="center"/>
        </w:trPr>
        <w:tc>
          <w:tcPr>
            <w:tcW w:w="4106" w:type="dxa"/>
            <w:vAlign w:val="center"/>
          </w:tcPr>
          <w:p w14:paraId="13817BBA" w14:textId="77777777" w:rsidR="008F01ED" w:rsidRPr="00312A91" w:rsidRDefault="008F01ED"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Logística Internacional de Comercio</w:t>
            </w:r>
          </w:p>
        </w:tc>
        <w:tc>
          <w:tcPr>
            <w:tcW w:w="1320" w:type="dxa"/>
            <w:vAlign w:val="center"/>
          </w:tcPr>
          <w:p w14:paraId="697450F4"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2E529E4C"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1350 de enero 28 de 2016</w:t>
            </w:r>
          </w:p>
        </w:tc>
      </w:tr>
      <w:tr w:rsidR="00243882" w:rsidRPr="00312A91" w14:paraId="3C7AD166" w14:textId="77777777" w:rsidTr="00A3365F">
        <w:trPr>
          <w:jc w:val="center"/>
        </w:trPr>
        <w:tc>
          <w:tcPr>
            <w:tcW w:w="4106" w:type="dxa"/>
            <w:vAlign w:val="center"/>
          </w:tcPr>
          <w:p w14:paraId="07C5410F" w14:textId="6278C666" w:rsidR="00243882" w:rsidRPr="00312A91" w:rsidRDefault="00243882"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Procesos de Sistemas Informáticos</w:t>
            </w:r>
          </w:p>
        </w:tc>
        <w:tc>
          <w:tcPr>
            <w:tcW w:w="1320" w:type="dxa"/>
            <w:vAlign w:val="center"/>
          </w:tcPr>
          <w:p w14:paraId="355D9938" w14:textId="77777777"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62CBB8BB" w14:textId="1FB2B244"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4569 de mayo 9 de 2019</w:t>
            </w:r>
          </w:p>
        </w:tc>
      </w:tr>
      <w:tr w:rsidR="00243882" w:rsidRPr="00312A91" w14:paraId="2714B98B" w14:textId="77777777" w:rsidTr="00A3365F">
        <w:trPr>
          <w:jc w:val="center"/>
        </w:trPr>
        <w:tc>
          <w:tcPr>
            <w:tcW w:w="4106" w:type="dxa"/>
            <w:vAlign w:val="center"/>
          </w:tcPr>
          <w:p w14:paraId="4EC00C5F" w14:textId="7B2F640C" w:rsidR="00243882" w:rsidRPr="00312A91" w:rsidRDefault="00243882"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Procesos Administrativos</w:t>
            </w:r>
          </w:p>
        </w:tc>
        <w:tc>
          <w:tcPr>
            <w:tcW w:w="1320" w:type="dxa"/>
            <w:vAlign w:val="center"/>
          </w:tcPr>
          <w:p w14:paraId="38A77BF1" w14:textId="77777777"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0C4AA7D1" w14:textId="444AADC8"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10263 de septiembre 27 de 2019</w:t>
            </w:r>
          </w:p>
        </w:tc>
      </w:tr>
      <w:tr w:rsidR="008F01ED" w:rsidRPr="00312A91" w14:paraId="7B349A27" w14:textId="77777777" w:rsidTr="00A3365F">
        <w:trPr>
          <w:jc w:val="center"/>
        </w:trPr>
        <w:tc>
          <w:tcPr>
            <w:tcW w:w="4106" w:type="dxa"/>
            <w:vAlign w:val="center"/>
          </w:tcPr>
          <w:p w14:paraId="49423E2F" w14:textId="77777777" w:rsidR="008F01ED" w:rsidRPr="00312A91" w:rsidRDefault="008F01ED"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Turismo Sostenible</w:t>
            </w:r>
          </w:p>
        </w:tc>
        <w:tc>
          <w:tcPr>
            <w:tcW w:w="1320" w:type="dxa"/>
            <w:vAlign w:val="center"/>
          </w:tcPr>
          <w:p w14:paraId="0D5878EE"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1623EC80" w14:textId="77777777" w:rsidR="008F01ED" w:rsidRPr="00312A91" w:rsidRDefault="008F01ED"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1348 de enero 28 de 2016</w:t>
            </w:r>
          </w:p>
        </w:tc>
      </w:tr>
      <w:tr w:rsidR="00243882" w:rsidRPr="00312A91" w14:paraId="6C3866F4" w14:textId="77777777" w:rsidTr="00A3365F">
        <w:trPr>
          <w:jc w:val="center"/>
        </w:trPr>
        <w:tc>
          <w:tcPr>
            <w:tcW w:w="4106" w:type="dxa"/>
            <w:vAlign w:val="center"/>
          </w:tcPr>
          <w:p w14:paraId="611EE14F" w14:textId="221DCABF" w:rsidR="00243882" w:rsidRPr="00312A91" w:rsidRDefault="00243882"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Dibujo Arquitectónico y Decoración</w:t>
            </w:r>
          </w:p>
        </w:tc>
        <w:tc>
          <w:tcPr>
            <w:tcW w:w="1320" w:type="dxa"/>
            <w:vAlign w:val="center"/>
          </w:tcPr>
          <w:p w14:paraId="78B68F67" w14:textId="77777777"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0EA85E5A" w14:textId="14C91283"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7152 de julio 10 de 2019</w:t>
            </w:r>
          </w:p>
        </w:tc>
      </w:tr>
      <w:tr w:rsidR="00243882" w:rsidRPr="00312A91" w14:paraId="49C7A30E" w14:textId="77777777" w:rsidTr="00A3365F">
        <w:trPr>
          <w:jc w:val="center"/>
        </w:trPr>
        <w:tc>
          <w:tcPr>
            <w:tcW w:w="4106" w:type="dxa"/>
            <w:vAlign w:val="center"/>
          </w:tcPr>
          <w:p w14:paraId="4AD28AB0" w14:textId="5923BB47" w:rsidR="00243882" w:rsidRPr="00312A91" w:rsidRDefault="00243882"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Atención Integral a la Primera Infancia</w:t>
            </w:r>
          </w:p>
        </w:tc>
        <w:tc>
          <w:tcPr>
            <w:tcW w:w="1320" w:type="dxa"/>
            <w:vAlign w:val="center"/>
          </w:tcPr>
          <w:p w14:paraId="0A1F5915" w14:textId="77777777"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6FA9379E" w14:textId="4B98E8D1" w:rsidR="00243882" w:rsidRPr="00312A91" w:rsidRDefault="00243882"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11929 de noviembre 14 de 2019</w:t>
            </w:r>
          </w:p>
        </w:tc>
      </w:tr>
      <w:tr w:rsidR="00EE7247" w:rsidRPr="00312A91" w14:paraId="79159469" w14:textId="77777777" w:rsidTr="00A3365F">
        <w:trPr>
          <w:jc w:val="center"/>
        </w:trPr>
        <w:tc>
          <w:tcPr>
            <w:tcW w:w="4106" w:type="dxa"/>
            <w:vAlign w:val="center"/>
          </w:tcPr>
          <w:p w14:paraId="248A5565" w14:textId="4A857FF2" w:rsidR="00EE7247" w:rsidRPr="00312A91" w:rsidRDefault="00A3365F" w:rsidP="00A3365F">
            <w:pPr>
              <w:spacing w:before="60" w:after="60"/>
              <w:jc w:val="center"/>
              <w:rPr>
                <w:rFonts w:ascii="Bookman Old Style" w:hAnsi="Bookman Old Style" w:cs="Arial"/>
                <w:sz w:val="16"/>
                <w:szCs w:val="16"/>
              </w:rPr>
            </w:pPr>
            <w:r w:rsidRPr="00312A91">
              <w:rPr>
                <w:rFonts w:ascii="Bookman Old Style" w:hAnsi="Bookman Old Style" w:cs="Arial"/>
                <w:sz w:val="16"/>
                <w:szCs w:val="16"/>
              </w:rPr>
              <w:t>Técnica Profesional en Operación de Servicios Comunitarios</w:t>
            </w:r>
          </w:p>
        </w:tc>
        <w:tc>
          <w:tcPr>
            <w:tcW w:w="1320" w:type="dxa"/>
            <w:vAlign w:val="center"/>
          </w:tcPr>
          <w:p w14:paraId="69FACE9E" w14:textId="300DC8D0" w:rsidR="00EE7247" w:rsidRPr="00312A91" w:rsidRDefault="00A3365F"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Presencial</w:t>
            </w:r>
          </w:p>
        </w:tc>
        <w:tc>
          <w:tcPr>
            <w:tcW w:w="3402" w:type="dxa"/>
            <w:vAlign w:val="center"/>
          </w:tcPr>
          <w:p w14:paraId="55D575D0" w14:textId="54AC6BE2" w:rsidR="00EE7247" w:rsidRPr="00312A91" w:rsidRDefault="00A3365F" w:rsidP="00A3365F">
            <w:pPr>
              <w:spacing w:before="60" w:after="60"/>
              <w:jc w:val="center"/>
              <w:rPr>
                <w:rFonts w:ascii="Bookman Old Style" w:hAnsi="Bookman Old Style" w:cs="Arial"/>
                <w:sz w:val="16"/>
                <w:szCs w:val="16"/>
                <w:lang w:val="es-ES"/>
              </w:rPr>
            </w:pPr>
            <w:r w:rsidRPr="00312A91">
              <w:rPr>
                <w:rFonts w:ascii="Bookman Old Style" w:hAnsi="Bookman Old Style" w:cs="Arial"/>
                <w:sz w:val="16"/>
                <w:szCs w:val="16"/>
                <w:lang w:val="es-ES"/>
              </w:rPr>
              <w:t>Resolución No. 20464 de octubre 26 de 2020</w:t>
            </w:r>
          </w:p>
        </w:tc>
      </w:tr>
    </w:tbl>
    <w:p w14:paraId="2C0AB817" w14:textId="1002A9DF" w:rsidR="008F01ED" w:rsidRPr="00312A91" w:rsidRDefault="008F01ED" w:rsidP="008F01ED">
      <w:pPr>
        <w:spacing w:before="120" w:after="120"/>
        <w:jc w:val="center"/>
        <w:rPr>
          <w:rFonts w:ascii="Bookman Old Style" w:hAnsi="Bookman Old Style" w:cs="Arial"/>
          <w:b/>
          <w:sz w:val="16"/>
          <w:szCs w:val="16"/>
          <w:lang w:val="es-ES"/>
        </w:rPr>
      </w:pPr>
      <w:r w:rsidRPr="00312A91">
        <w:rPr>
          <w:rFonts w:ascii="Bookman Old Style" w:hAnsi="Bookman Old Style" w:cs="Arial"/>
          <w:b/>
          <w:sz w:val="16"/>
          <w:szCs w:val="16"/>
          <w:lang w:val="es-ES"/>
        </w:rPr>
        <w:t>Fuent</w:t>
      </w:r>
      <w:r w:rsidR="00A3365F" w:rsidRPr="00312A91">
        <w:rPr>
          <w:rFonts w:ascii="Bookman Old Style" w:hAnsi="Bookman Old Style" w:cs="Arial"/>
          <w:b/>
          <w:sz w:val="16"/>
          <w:szCs w:val="16"/>
          <w:lang w:val="es-ES"/>
        </w:rPr>
        <w:t xml:space="preserve">e: </w:t>
      </w:r>
      <w:hyperlink r:id="rId8" w:history="1">
        <w:r w:rsidR="00A3365F" w:rsidRPr="00312A91">
          <w:rPr>
            <w:rStyle w:val="Hipervnculo"/>
            <w:rFonts w:ascii="Bookman Old Style" w:hAnsi="Bookman Old Style" w:cs="Arial"/>
            <w:b/>
            <w:sz w:val="16"/>
            <w:szCs w:val="16"/>
            <w:lang w:val="es-ES"/>
          </w:rPr>
          <w:t>https://hecaa.mineducacion.gov.co/consultaspublicas/programas</w:t>
        </w:r>
      </w:hyperlink>
      <w:r w:rsidR="00A3365F" w:rsidRPr="00312A91">
        <w:rPr>
          <w:rFonts w:ascii="Bookman Old Style" w:hAnsi="Bookman Old Style" w:cs="Arial"/>
          <w:b/>
          <w:sz w:val="16"/>
          <w:szCs w:val="16"/>
          <w:lang w:val="es-ES"/>
        </w:rPr>
        <w:t xml:space="preserve"> </w:t>
      </w:r>
      <w:r w:rsidRPr="00312A91">
        <w:rPr>
          <w:rFonts w:ascii="Bookman Old Style" w:hAnsi="Bookman Old Style" w:cs="Arial"/>
          <w:b/>
          <w:sz w:val="16"/>
          <w:szCs w:val="16"/>
          <w:lang w:val="es-ES"/>
        </w:rPr>
        <w:t xml:space="preserve">(Consultado el </w:t>
      </w:r>
      <w:r w:rsidR="00A3365F" w:rsidRPr="00312A91">
        <w:rPr>
          <w:rFonts w:ascii="Bookman Old Style" w:hAnsi="Bookman Old Style" w:cs="Arial"/>
          <w:b/>
          <w:sz w:val="16"/>
          <w:szCs w:val="16"/>
          <w:lang w:val="es-ES"/>
        </w:rPr>
        <w:t>18</w:t>
      </w:r>
      <w:r w:rsidRPr="00312A91">
        <w:rPr>
          <w:rFonts w:ascii="Bookman Old Style" w:hAnsi="Bookman Old Style" w:cs="Arial"/>
          <w:b/>
          <w:sz w:val="16"/>
          <w:szCs w:val="16"/>
          <w:lang w:val="es-ES"/>
        </w:rPr>
        <w:t xml:space="preserve"> de </w:t>
      </w:r>
      <w:r w:rsidR="00A3365F" w:rsidRPr="00312A91">
        <w:rPr>
          <w:rFonts w:ascii="Bookman Old Style" w:hAnsi="Bookman Old Style" w:cs="Arial"/>
          <w:b/>
          <w:sz w:val="16"/>
          <w:szCs w:val="16"/>
          <w:lang w:val="es-ES"/>
        </w:rPr>
        <w:t>sept</w:t>
      </w:r>
      <w:r w:rsidR="00243882" w:rsidRPr="00312A91">
        <w:rPr>
          <w:rFonts w:ascii="Bookman Old Style" w:hAnsi="Bookman Old Style" w:cs="Arial"/>
          <w:b/>
          <w:sz w:val="16"/>
          <w:szCs w:val="16"/>
          <w:lang w:val="es-ES"/>
        </w:rPr>
        <w:t>iembre</w:t>
      </w:r>
      <w:r w:rsidRPr="00312A91">
        <w:rPr>
          <w:rFonts w:ascii="Bookman Old Style" w:hAnsi="Bookman Old Style" w:cs="Arial"/>
          <w:b/>
          <w:sz w:val="16"/>
          <w:szCs w:val="16"/>
          <w:lang w:val="es-ES"/>
        </w:rPr>
        <w:t xml:space="preserve"> de 20</w:t>
      </w:r>
      <w:r w:rsidR="00243882" w:rsidRPr="00312A91">
        <w:rPr>
          <w:rFonts w:ascii="Bookman Old Style" w:hAnsi="Bookman Old Style" w:cs="Arial"/>
          <w:b/>
          <w:sz w:val="16"/>
          <w:szCs w:val="16"/>
          <w:lang w:val="es-ES"/>
        </w:rPr>
        <w:t>2</w:t>
      </w:r>
      <w:r w:rsidR="00A3365F" w:rsidRPr="00312A91">
        <w:rPr>
          <w:rFonts w:ascii="Bookman Old Style" w:hAnsi="Bookman Old Style" w:cs="Arial"/>
          <w:b/>
          <w:sz w:val="16"/>
          <w:szCs w:val="16"/>
          <w:lang w:val="es-ES"/>
        </w:rPr>
        <w:t>1</w:t>
      </w:r>
      <w:r w:rsidRPr="00312A91">
        <w:rPr>
          <w:rFonts w:ascii="Bookman Old Style" w:hAnsi="Bookman Old Style" w:cs="Arial"/>
          <w:b/>
          <w:sz w:val="16"/>
          <w:szCs w:val="16"/>
          <w:lang w:val="es-ES"/>
        </w:rPr>
        <w:t>)</w:t>
      </w:r>
    </w:p>
    <w:p w14:paraId="13082074" w14:textId="4DC1CB93" w:rsidR="00483D0E" w:rsidRPr="00312A91" w:rsidRDefault="00483D0E" w:rsidP="00727C30">
      <w:pPr>
        <w:pStyle w:val="Ttulo2"/>
        <w:rPr>
          <w:rFonts w:ascii="Bookman Old Style" w:hAnsi="Bookman Old Style"/>
        </w:rPr>
      </w:pPr>
      <w:bookmarkStart w:id="6" w:name="_Toc83021975"/>
      <w:r w:rsidRPr="00312A91">
        <w:rPr>
          <w:rFonts w:ascii="Bookman Old Style" w:hAnsi="Bookman Old Style"/>
        </w:rPr>
        <w:t>Misión</w:t>
      </w:r>
      <w:bookmarkEnd w:id="6"/>
    </w:p>
    <w:p w14:paraId="39D1C1C1" w14:textId="6B221619" w:rsidR="00483D0E" w:rsidRPr="00312A91" w:rsidRDefault="00A3365F" w:rsidP="008F01E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EL INFOTEP en cumplimiento de la función social que corresponde a su naturaleza pública, tiene la misión de buscar el desarrollo social, económico, cultural, ambiental y aplicar conocimiento mediante procesos curriculares, de investigación y de proyección social para formar integralmente ciudadanos comprometidos con la sociedad y la cultura, para aportar soluciones a los problemas de la isla</w:t>
      </w:r>
      <w:r w:rsidR="008F01ED" w:rsidRPr="00312A91">
        <w:rPr>
          <w:rFonts w:ascii="Bookman Old Style" w:hAnsi="Bookman Old Style" w:cs="Arial"/>
          <w:sz w:val="22"/>
          <w:szCs w:val="22"/>
          <w:lang w:val="es-ES_tradnl"/>
        </w:rPr>
        <w:t>.</w:t>
      </w:r>
    </w:p>
    <w:p w14:paraId="589CAE10" w14:textId="6124CB02" w:rsidR="00483D0E" w:rsidRPr="00312A91" w:rsidRDefault="00483D0E" w:rsidP="00727C30">
      <w:pPr>
        <w:pStyle w:val="Ttulo2"/>
        <w:rPr>
          <w:rFonts w:ascii="Bookman Old Style" w:hAnsi="Bookman Old Style"/>
        </w:rPr>
      </w:pPr>
      <w:bookmarkStart w:id="7" w:name="_Toc83021976"/>
      <w:r w:rsidRPr="00312A91">
        <w:rPr>
          <w:rFonts w:ascii="Bookman Old Style" w:hAnsi="Bookman Old Style"/>
        </w:rPr>
        <w:t>Principios Institucionales</w:t>
      </w:r>
      <w:bookmarkEnd w:id="7"/>
    </w:p>
    <w:p w14:paraId="7DD42F08" w14:textId="5CBD7D2C" w:rsidR="008F01ED" w:rsidRPr="00312A91" w:rsidRDefault="00A3365F" w:rsidP="008F01ED">
      <w:pPr>
        <w:spacing w:before="120" w:after="120"/>
        <w:jc w:val="both"/>
        <w:rPr>
          <w:rFonts w:ascii="Bookman Old Style" w:hAnsi="Bookman Old Style" w:cs="Arial"/>
          <w:sz w:val="22"/>
          <w:szCs w:val="22"/>
        </w:rPr>
      </w:pPr>
      <w:r w:rsidRPr="00312A91">
        <w:rPr>
          <w:rFonts w:ascii="Bookman Old Style" w:hAnsi="Bookman Old Style" w:cs="Arial"/>
          <w:sz w:val="22"/>
          <w:szCs w:val="22"/>
        </w:rPr>
        <w:t>Además de los contemplados en la ley 30 el INFOTEP se acoge a los siguientes principios, que orientan la consolidación que por su naturaleza tiene especial responsabilidad con la sociedad a la cual se debe y a la reafirmación de los valores de la nacionalidad, en su diversidad étnica y cultural; el respeto a las diferentes ideologías y la expansión de las áreas de la cultura</w:t>
      </w:r>
      <w:r w:rsidR="008F01ED" w:rsidRPr="00312A91">
        <w:rPr>
          <w:rFonts w:ascii="Bookman Old Style" w:hAnsi="Bookman Old Style" w:cs="Arial"/>
          <w:sz w:val="22"/>
          <w:szCs w:val="22"/>
        </w:rPr>
        <w:t xml:space="preserve">: </w:t>
      </w:r>
    </w:p>
    <w:p w14:paraId="15D0124D" w14:textId="668C236C"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Interculturalidad e inclusión.</w:t>
      </w:r>
      <w:r w:rsidRPr="00312A91">
        <w:rPr>
          <w:rFonts w:ascii="Bookman Old Style" w:hAnsi="Bookman Old Style" w:cs="Arial"/>
          <w:sz w:val="22"/>
          <w:szCs w:val="22"/>
        </w:rPr>
        <w:t xml:space="preserve"> La Institución promueve la interculturalidad y las acciones necesarias para vencer las barreras que separan a unas culturas de otras sin discriminación de ninguna índole; con un enfoque educativo que tenga un carácter inclusivo, donde la diversidad como ingrediente indispensable y positivo para una educación integral y de calidad, fortalezca nuestra rica herencia raizal.  Una educación para todos y todas, un todo basado en el principio de integración e inclusión. Una educación que está siempre presente en el continuo proceso de enseñanza- aprendizaje y además globalizadora, afectando a todas las dimensiones educativas posibles. </w:t>
      </w:r>
    </w:p>
    <w:p w14:paraId="6A5ACA98" w14:textId="589B996D"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lastRenderedPageBreak/>
        <w:t>Equidad.</w:t>
      </w:r>
      <w:r w:rsidRPr="00312A91">
        <w:rPr>
          <w:rFonts w:ascii="Bookman Old Style" w:hAnsi="Bookman Old Style" w:cs="Arial"/>
          <w:sz w:val="22"/>
          <w:szCs w:val="22"/>
        </w:rPr>
        <w:t xml:space="preserve"> Uno de los ejes principales de las actividades del Instituto es el de fundamentarse en criterios de equidad, pluralismo y apertura democrática, para no restringir ni coartar en forma alguna las garantías, los derechos y oportunidades. </w:t>
      </w:r>
    </w:p>
    <w:p w14:paraId="381B1305" w14:textId="165B0693"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Autonomía.</w:t>
      </w:r>
      <w:r w:rsidRPr="00312A91">
        <w:rPr>
          <w:rFonts w:ascii="Bookman Old Style" w:hAnsi="Bookman Old Style" w:cs="Arial"/>
          <w:sz w:val="22"/>
          <w:szCs w:val="22"/>
        </w:rPr>
        <w:t xml:space="preserve"> Este principio se erige de la naturaleza jurídica de la Institución de Establecimiento Público de Educación Superior, ejerce el derecho de autodeterminación para el cumplimiento de sus funciones, en virtud de lo cual goza de autonomía para: declarar su misión, darse y modificar sus estatutos y reglamentos, definir lineamientos académicos, la definición y aplicación de sus políticas, otorgar títulos correspondientes, seleccionar profesores, en el proceso de admisión de nuevos estudiantes, aplicar sus recursos financieros y administrar el recurso humano, en aras del cumplimiento de su misión social y de su función institucional, todo de acuerdo al ordenamiento legal vigente y aplicable.   </w:t>
      </w:r>
    </w:p>
    <w:p w14:paraId="01B56C94" w14:textId="0DFE0117"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Libertad de cátedra y aprendizaje.</w:t>
      </w:r>
      <w:r w:rsidRPr="00312A91">
        <w:rPr>
          <w:rFonts w:ascii="Bookman Old Style" w:hAnsi="Bookman Old Style" w:cs="Arial"/>
          <w:sz w:val="22"/>
          <w:szCs w:val="22"/>
        </w:rPr>
        <w:t xml:space="preserve"> El profesor vinculado al INFOTEP, goza de las facultades de libertad de cátedra y será autónomo en la programación de las mismas de acuerdo con las normas y principios básicos establecidos dentro de su contexto ético, científico y pedagógico, para garantizar la efectiva prestación del servicio de educación.  </w:t>
      </w:r>
    </w:p>
    <w:p w14:paraId="2813215D" w14:textId="5FD20CB0"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Compromiso.</w:t>
      </w:r>
      <w:r w:rsidRPr="00312A91">
        <w:rPr>
          <w:rFonts w:ascii="Bookman Old Style" w:hAnsi="Bookman Old Style" w:cs="Arial"/>
          <w:sz w:val="22"/>
          <w:szCs w:val="22"/>
        </w:rPr>
        <w:t xml:space="preserve"> Este principio se refiere a que el INFOTEP, propicia la construcción y consolidación de valores, desarrollando en el hombre actitudes de liderazgo, capacidad gerencial y espíritu de servicio tendientes a reafirmar y fortalecer su sentido de pertenencia con la sociedad. </w:t>
      </w:r>
    </w:p>
    <w:p w14:paraId="00F3BE17" w14:textId="35B663C2"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Desarrollo humano y formación integral.</w:t>
      </w:r>
      <w:r w:rsidRPr="00312A91">
        <w:rPr>
          <w:rFonts w:ascii="Bookman Old Style" w:hAnsi="Bookman Old Style" w:cs="Arial"/>
          <w:sz w:val="22"/>
          <w:szCs w:val="22"/>
        </w:rPr>
        <w:t xml:space="preserve"> Este principio se refiere a que la Institución adopta como uno de principios el desarrollo integral y el crecimiento personal de cada uno de sus miembros. La calidad humana y la excelencia personal de quienes integran esta Institución es la clave del éxito para lograr una educación que trascienda e impacte al ser humano, a quien se le forjará como un ciudadano ético y aportante a la sociedad bajo los criterios de justicia social. </w:t>
      </w:r>
    </w:p>
    <w:p w14:paraId="21D01F8C" w14:textId="47124F05"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Autoevaluación.</w:t>
      </w:r>
      <w:r w:rsidRPr="00312A91">
        <w:rPr>
          <w:rFonts w:ascii="Bookman Old Style" w:hAnsi="Bookman Old Style" w:cs="Arial"/>
          <w:sz w:val="22"/>
          <w:szCs w:val="22"/>
        </w:rPr>
        <w:t xml:space="preserve"> La Institución adopta el principio de autoevaluación como una acción permanente y transversal en todos sus procesos. Al interior de la Institución se promueve una cultura de autoevaluación como una herramienta de mejoramiento continuo, para el cumplimiento de sus objetivos bajo criterios de calidad.  </w:t>
      </w:r>
    </w:p>
    <w:p w14:paraId="4856F143" w14:textId="4B6FC502"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Participación.</w:t>
      </w:r>
      <w:r w:rsidRPr="00312A91">
        <w:rPr>
          <w:rFonts w:ascii="Bookman Old Style" w:hAnsi="Bookman Old Style" w:cs="Arial"/>
          <w:sz w:val="22"/>
          <w:szCs w:val="22"/>
        </w:rPr>
        <w:t xml:space="preserve"> La Institución propicia y garantiza los medios y espacios necesarios para que los miembros de la comunidad institucional intervengan en las decisiones, procesos y acciones que los afectan. </w:t>
      </w:r>
    </w:p>
    <w:p w14:paraId="4A726D8B" w14:textId="1EB150FA"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Rendición de cuentas, transparencia y acceso a la información.</w:t>
      </w:r>
      <w:r w:rsidRPr="00312A91">
        <w:rPr>
          <w:rFonts w:ascii="Bookman Old Style" w:hAnsi="Bookman Old Style" w:cs="Arial"/>
          <w:sz w:val="22"/>
          <w:szCs w:val="22"/>
        </w:rPr>
        <w:t xml:space="preserve"> La Institución está comprometida con la transparencia y la rendición de cuentas periódica, planeada y participativa frente a todos sus grupos de interés y frente al Estado, sobre los avances y resultados de la gestión implementada en todos los campos institucionales, así como los proyectos y metas trazadas. </w:t>
      </w:r>
    </w:p>
    <w:p w14:paraId="22E159B2" w14:textId="22284C83"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Gobernabilidad.</w:t>
      </w:r>
      <w:r w:rsidRPr="00312A91">
        <w:rPr>
          <w:rFonts w:ascii="Bookman Old Style" w:hAnsi="Bookman Old Style" w:cs="Arial"/>
          <w:sz w:val="22"/>
          <w:szCs w:val="22"/>
        </w:rPr>
        <w:t xml:space="preserve"> La Institución dispone de una estructura jerarquizada encargada de su direccionamiento estratégico, la adopción e implementación de políticas y decisiones, que favorezca la consecución de sus objetivos y propósitos misionales, bajo los parámetros de eficacia, eficiencia y ética, con prevalencia del interés general sobre el particular, propiciando espacios colectivos para la construcción de </w:t>
      </w:r>
      <w:r w:rsidRPr="00312A91">
        <w:rPr>
          <w:rFonts w:ascii="Bookman Old Style" w:hAnsi="Bookman Old Style" w:cs="Arial"/>
          <w:sz w:val="22"/>
          <w:szCs w:val="22"/>
        </w:rPr>
        <w:lastRenderedPageBreak/>
        <w:t>una visión integral de la Institución  construida con la participación de todos sus actores.</w:t>
      </w:r>
    </w:p>
    <w:p w14:paraId="3A3AC03B" w14:textId="08FAD7C0"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Gobernanza.</w:t>
      </w:r>
      <w:r w:rsidRPr="00312A91">
        <w:rPr>
          <w:rFonts w:ascii="Bookman Old Style" w:hAnsi="Bookman Old Style" w:cs="Arial"/>
          <w:sz w:val="22"/>
          <w:szCs w:val="22"/>
        </w:rPr>
        <w:t xml:space="preserve"> La Institución, actúa bajo una cultura de integración de todos sus estamentos vinculados internos y externos, con el objeto de lograr una coordinación real y efectiva para el cumplimiento y avance de sus objetivos misionales bajo criterios de calidad, integridad, competitividad y pertinencia. </w:t>
      </w:r>
    </w:p>
    <w:p w14:paraId="3BA14363" w14:textId="1888B6DF" w:rsidR="00A3365F" w:rsidRPr="00312A91" w:rsidRDefault="00A3365F" w:rsidP="00A3365F">
      <w:pPr>
        <w:spacing w:before="120" w:after="120"/>
        <w:jc w:val="both"/>
        <w:rPr>
          <w:rFonts w:ascii="Bookman Old Style" w:hAnsi="Bookman Old Style" w:cs="Arial"/>
          <w:sz w:val="22"/>
          <w:szCs w:val="22"/>
        </w:rPr>
      </w:pPr>
      <w:r w:rsidRPr="00312A91">
        <w:rPr>
          <w:rFonts w:ascii="Bookman Old Style" w:hAnsi="Bookman Old Style" w:cs="Arial"/>
          <w:b/>
          <w:sz w:val="22"/>
          <w:szCs w:val="22"/>
        </w:rPr>
        <w:t>Responsabilidad Social.</w:t>
      </w:r>
      <w:r w:rsidRPr="00312A91">
        <w:rPr>
          <w:rFonts w:ascii="Bookman Old Style" w:hAnsi="Bookman Old Style" w:cs="Arial"/>
          <w:sz w:val="22"/>
          <w:szCs w:val="22"/>
        </w:rPr>
        <w:t xml:space="preserve"> La Institución adopta el principio de responsabilidad social, como integrador y orientador de todas las actuaciones Institucionales, frente a sus grupos de interés.</w:t>
      </w:r>
    </w:p>
    <w:p w14:paraId="45CC0A99" w14:textId="7AC22D1E" w:rsidR="00483D0E" w:rsidRPr="00312A91" w:rsidRDefault="00483D0E" w:rsidP="00727C30">
      <w:pPr>
        <w:pStyle w:val="Ttulo2"/>
        <w:rPr>
          <w:rFonts w:ascii="Bookman Old Style" w:hAnsi="Bookman Old Style"/>
        </w:rPr>
      </w:pPr>
      <w:bookmarkStart w:id="8" w:name="_Toc83021977"/>
      <w:r w:rsidRPr="00312A91">
        <w:rPr>
          <w:rFonts w:ascii="Bookman Old Style" w:hAnsi="Bookman Old Style"/>
        </w:rPr>
        <w:t>Valores Institucionales</w:t>
      </w:r>
      <w:bookmarkEnd w:id="8"/>
    </w:p>
    <w:p w14:paraId="34F3EE14" w14:textId="4CFF676A" w:rsidR="008F01ED" w:rsidRPr="00312A91" w:rsidRDefault="00A3365F" w:rsidP="008F01ED">
      <w:pPr>
        <w:spacing w:before="120" w:after="120"/>
        <w:jc w:val="both"/>
        <w:rPr>
          <w:rFonts w:ascii="Bookman Old Style" w:hAnsi="Bookman Old Style" w:cs="Arial"/>
          <w:sz w:val="22"/>
          <w:szCs w:val="22"/>
        </w:rPr>
      </w:pPr>
      <w:r w:rsidRPr="00312A91">
        <w:rPr>
          <w:rFonts w:ascii="Bookman Old Style" w:hAnsi="Bookman Old Style" w:cs="Arial"/>
          <w:sz w:val="22"/>
          <w:szCs w:val="22"/>
        </w:rPr>
        <w:t>El INFOTEP con miras a cumplir sus funciones con responsabilidad, asume la siguiente carta de valores y principios éticos</w:t>
      </w:r>
      <w:r w:rsidR="008F01ED" w:rsidRPr="00312A91">
        <w:rPr>
          <w:rFonts w:ascii="Bookman Old Style" w:hAnsi="Bookman Old Style" w:cs="Arial"/>
          <w:sz w:val="22"/>
          <w:szCs w:val="22"/>
        </w:rPr>
        <w:t xml:space="preserve">: </w:t>
      </w:r>
    </w:p>
    <w:p w14:paraId="0D014584"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Responsabilidad</w:t>
      </w:r>
      <w:r w:rsidRPr="00312A91">
        <w:rPr>
          <w:rFonts w:ascii="Bookman Old Style" w:hAnsi="Bookman Old Style" w:cs="Arial"/>
          <w:sz w:val="22"/>
          <w:szCs w:val="22"/>
        </w:rPr>
        <w:t>. Cumplir bien, a tiempo y con empeño cada una de las funciones y obligaciones.</w:t>
      </w:r>
    </w:p>
    <w:p w14:paraId="04D4A10A"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Respeto</w:t>
      </w:r>
      <w:r w:rsidRPr="00312A91">
        <w:rPr>
          <w:rFonts w:ascii="Bookman Old Style" w:hAnsi="Bookman Old Style" w:cs="Arial"/>
          <w:sz w:val="22"/>
          <w:szCs w:val="22"/>
        </w:rPr>
        <w:t xml:space="preserve">. Reconoce la legitimidad de cada uno de los miembros de la comunidad educativa, tomando en consideración la diversidad de ideas, opiniones y percepciones de las personas, como base de la sana convivencia social, de acuerdo a su dignidad de ser humano y a la posición que ocupa en la sociedad, se constituye en uno de los ejes principales para el desarrollo y la formación integral. </w:t>
      </w:r>
    </w:p>
    <w:p w14:paraId="6C32A611"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Honestidad</w:t>
      </w:r>
      <w:r w:rsidRPr="00312A91">
        <w:rPr>
          <w:rFonts w:ascii="Bookman Old Style" w:hAnsi="Bookman Old Style" w:cs="Arial"/>
          <w:sz w:val="22"/>
          <w:szCs w:val="22"/>
        </w:rPr>
        <w:t xml:space="preserve">. Actuar con transparencia, conciencia y rectitud en cada uno de los actos de la vida, sin contradicciones entre lo que se piensa, se dice o se hace. Siendo íntegro y vivir según los principios, lo anterior reafirma nuestro compromiso con la comunidad y el cumplimiento de nuestra misión-visión. </w:t>
      </w:r>
    </w:p>
    <w:p w14:paraId="6E19C52C"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Participación.</w:t>
      </w:r>
      <w:r w:rsidRPr="00312A91">
        <w:rPr>
          <w:rFonts w:ascii="Bookman Old Style" w:hAnsi="Bookman Old Style" w:cs="Arial"/>
          <w:sz w:val="22"/>
          <w:szCs w:val="22"/>
        </w:rPr>
        <w:t xml:space="preserve"> Participar, desarrollar y realimentar las actividades del INFOTEP, reconociendo la generación de espacios académicos para que todos hagan parte del proceso. </w:t>
      </w:r>
    </w:p>
    <w:p w14:paraId="6DAE1182"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Tolerancia.</w:t>
      </w:r>
      <w:r w:rsidRPr="00312A91">
        <w:rPr>
          <w:rFonts w:ascii="Bookman Old Style" w:hAnsi="Bookman Old Style" w:cs="Arial"/>
          <w:sz w:val="22"/>
          <w:szCs w:val="22"/>
        </w:rPr>
        <w:t xml:space="preserve"> Aceptar las diferencias existentes entre los compañeros de trabajo y los usuarios del instituto, reconociendo las diferencias sociales y culturales propias de la diversidad que nos caracteriza como persona, profesional e institución; en el contexto de la universalidad de la cultura. </w:t>
      </w:r>
    </w:p>
    <w:p w14:paraId="49E2910D"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Justicia.</w:t>
      </w:r>
      <w:r w:rsidRPr="00312A91">
        <w:rPr>
          <w:rFonts w:ascii="Bookman Old Style" w:hAnsi="Bookman Old Style" w:cs="Arial"/>
          <w:sz w:val="22"/>
          <w:szCs w:val="22"/>
        </w:rPr>
        <w:t xml:space="preserve"> Reconoce los derechos y los criterios de la comunidad institucional de actuar en forma equitativa y racional, teniendo en cuenta los recursos naturales renovables que requieran nuestros usuarios para vivir mejor y sus familias. </w:t>
      </w:r>
    </w:p>
    <w:p w14:paraId="13E37E0F"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Lealtad.</w:t>
      </w:r>
      <w:r w:rsidRPr="00312A91">
        <w:rPr>
          <w:rFonts w:ascii="Bookman Old Style" w:hAnsi="Bookman Old Style" w:cs="Arial"/>
          <w:sz w:val="22"/>
          <w:szCs w:val="22"/>
        </w:rPr>
        <w:t xml:space="preserve"> Demanda un alto sentido del compromiso, implícito de actuación solidaria y comprometida en la búsqueda de objetivos comunes, que conllevan a vivir en armonía con el medio ambiente, lo que implica un gran compromiso. </w:t>
      </w:r>
    </w:p>
    <w:p w14:paraId="1967D33A"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Solidaridad.</w:t>
      </w:r>
      <w:r w:rsidRPr="00312A91">
        <w:rPr>
          <w:rFonts w:ascii="Bookman Old Style" w:hAnsi="Bookman Old Style" w:cs="Arial"/>
          <w:sz w:val="22"/>
          <w:szCs w:val="22"/>
        </w:rPr>
        <w:t xml:space="preserve"> Es la capacidad de reconocer la dignidad del otro, así como la sensibilidad para descubrir sus necesidades y compartir con ellos lo que somos y tenemos para remediarlas. Es uno de los valores humanos que desarrolla la sensibilidad social, la disposición de ayuda a los demás y el trabajo en equipo. </w:t>
      </w:r>
    </w:p>
    <w:p w14:paraId="3F1F2060"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t>Perseverancia.</w:t>
      </w:r>
      <w:r w:rsidRPr="00312A91">
        <w:rPr>
          <w:rFonts w:ascii="Bookman Old Style" w:hAnsi="Bookman Old Style" w:cs="Arial"/>
          <w:sz w:val="22"/>
          <w:szCs w:val="22"/>
        </w:rPr>
        <w:t xml:space="preserve"> Es el esfuerzo por alcanzar los objetivos del instituto, el cual se evidencia porque permite llevar a buen término las cosas que emprendemos. Con una alta motivación y un profundo sentido del compromiso para trabajar hasta el final. </w:t>
      </w:r>
    </w:p>
    <w:p w14:paraId="2829E795" w14:textId="77777777" w:rsidR="008F01ED" w:rsidRPr="00312A91" w:rsidRDefault="008F01ED" w:rsidP="008F01ED">
      <w:pPr>
        <w:spacing w:before="120" w:after="120"/>
        <w:jc w:val="both"/>
        <w:rPr>
          <w:rFonts w:ascii="Bookman Old Style" w:hAnsi="Bookman Old Style" w:cs="Arial"/>
          <w:sz w:val="22"/>
          <w:szCs w:val="22"/>
        </w:rPr>
      </w:pPr>
      <w:r w:rsidRPr="00312A91">
        <w:rPr>
          <w:rFonts w:ascii="Bookman Old Style" w:hAnsi="Bookman Old Style" w:cs="Arial"/>
          <w:b/>
          <w:sz w:val="22"/>
          <w:szCs w:val="22"/>
        </w:rPr>
        <w:lastRenderedPageBreak/>
        <w:t>Orden.</w:t>
      </w:r>
      <w:r w:rsidRPr="00312A91">
        <w:rPr>
          <w:rFonts w:ascii="Bookman Old Style" w:hAnsi="Bookman Old Style" w:cs="Arial"/>
          <w:sz w:val="22"/>
          <w:szCs w:val="22"/>
        </w:rPr>
        <w:t xml:space="preserve"> Comportarse de acuerdo con las normas necesarias para el logro de las acciones y el cumplimiento de los objetivos deseados y previstos en la organización. </w:t>
      </w:r>
    </w:p>
    <w:p w14:paraId="307BF094" w14:textId="1C7E23D5" w:rsidR="008F01ED" w:rsidRPr="00312A91" w:rsidRDefault="008F01ED" w:rsidP="008F01E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b/>
          <w:sz w:val="22"/>
          <w:szCs w:val="22"/>
        </w:rPr>
        <w:t>Prudencia.</w:t>
      </w:r>
      <w:r w:rsidRPr="00312A91">
        <w:rPr>
          <w:rFonts w:ascii="Bookman Old Style" w:hAnsi="Bookman Old Style" w:cs="Arial"/>
          <w:sz w:val="22"/>
          <w:szCs w:val="22"/>
        </w:rPr>
        <w:t xml:space="preserve"> Discernir y optar por la conducta </w:t>
      </w:r>
      <w:proofErr w:type="spellStart"/>
      <w:r w:rsidRPr="00312A91">
        <w:rPr>
          <w:rFonts w:ascii="Bookman Old Style" w:hAnsi="Bookman Old Style" w:cs="Arial"/>
          <w:sz w:val="22"/>
          <w:szCs w:val="22"/>
        </w:rPr>
        <w:t>más</w:t>
      </w:r>
      <w:proofErr w:type="spellEnd"/>
      <w:r w:rsidRPr="00312A91">
        <w:rPr>
          <w:rFonts w:ascii="Bookman Old Style" w:hAnsi="Bookman Old Style" w:cs="Arial"/>
          <w:sz w:val="22"/>
          <w:szCs w:val="22"/>
        </w:rPr>
        <w:t xml:space="preserve"> apropiada o acertada. Es una virtud que impide comportarse de manera irreflexiva en las situaciones que enfrentamos.</w:t>
      </w:r>
    </w:p>
    <w:p w14:paraId="4AFDD872" w14:textId="094729E2" w:rsidR="00483D0E" w:rsidRPr="00312A91" w:rsidRDefault="00483D0E" w:rsidP="00727C30">
      <w:pPr>
        <w:pStyle w:val="Ttulo2"/>
        <w:rPr>
          <w:rFonts w:ascii="Bookman Old Style" w:hAnsi="Bookman Old Style"/>
        </w:rPr>
      </w:pPr>
      <w:bookmarkStart w:id="9" w:name="_Toc83021978"/>
      <w:r w:rsidRPr="00312A91">
        <w:rPr>
          <w:rFonts w:ascii="Bookman Old Style" w:hAnsi="Bookman Old Style"/>
        </w:rPr>
        <w:t>Objetivos Institucionales</w:t>
      </w:r>
      <w:bookmarkEnd w:id="9"/>
    </w:p>
    <w:p w14:paraId="347FBA31" w14:textId="77777777" w:rsidR="008F01ED" w:rsidRPr="00312A91" w:rsidRDefault="008F01ED" w:rsidP="00A3365F">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Con el propósito de cumplir con su misión y de crear las condiciones para alcanzar la visión establecida, el Instituto Nacional de Formación Técnica Profesional de San Andrés y Providencia, INFOTEP se fija los siguientes objetivos institucionales: </w:t>
      </w:r>
    </w:p>
    <w:p w14:paraId="75287D4E" w14:textId="1EB370A4"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Impartir la Educación Superior como medio eficaz para la realización plena del hombre, con miras a configurar una sociedad más justa, equilibrada y autónoma. </w:t>
      </w:r>
    </w:p>
    <w:p w14:paraId="2D5BFFB1" w14:textId="7882F7E1"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Promover el desarrollo regional y nacional, a través de la pertinencia y oferta de programas académicos</w:t>
      </w:r>
    </w:p>
    <w:p w14:paraId="3D6CE193" w14:textId="513B8C81"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Propiciar la expansión de programas que posibiliten la participación de los egresados al desarrollo económico, social y cultural de la región y el país.</w:t>
      </w:r>
    </w:p>
    <w:p w14:paraId="151687B1" w14:textId="662B17E7"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Viabilizar la integración de la Educación Superior con los demás sectores básicos de la actividad regional y nacional. </w:t>
      </w:r>
    </w:p>
    <w:p w14:paraId="1C604920" w14:textId="07D82937"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Promover la formación científica, investigativa, pedagógica y cultural del personal profesoral para garantizar la calidad de la educación en sus diferentes niveles y modalidades. </w:t>
      </w:r>
    </w:p>
    <w:p w14:paraId="34E21077" w14:textId="3943622D"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Ofrecer programas de extensión a la comunidad, que contribuyan a su formación y promoción personal y al desarrollo regional y nacional. </w:t>
      </w:r>
    </w:p>
    <w:p w14:paraId="5F9E75C7" w14:textId="52BB880A"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Desarrollar proyectos de investigación que sirvan de base para la solución de problemas del sector productivo y la generación de tecnologías apropiadas para la región y el país. </w:t>
      </w:r>
    </w:p>
    <w:p w14:paraId="5D19373F" w14:textId="764167F0"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Desarrollar en los educandos una actitud nacional de formación permanente que responda a las constantes exigencias del cambio y la investigación de los valores humanísticos con el ejercicio de las labores técnicas. </w:t>
      </w:r>
    </w:p>
    <w:p w14:paraId="2B695191" w14:textId="59E2210D"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Fomentar en la comunidad educativa una actitud de compromiso frente al conjunto de valores humanos, éticos, culturales e inclusivos que le permitan propiciar e intervenir en el desarrollo de la región y el país.  </w:t>
      </w:r>
    </w:p>
    <w:p w14:paraId="026AEDD0" w14:textId="01850A3A"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Fomentar en la comunidad educativa, el interés y trabajo constante por la conservación del patrimonio histórico y cultural a nivel regional y nacional.  </w:t>
      </w:r>
    </w:p>
    <w:p w14:paraId="07D914DC" w14:textId="7D020918" w:rsidR="00A3365F" w:rsidRPr="00312A91" w:rsidRDefault="00A3365F" w:rsidP="00A3365F">
      <w:pPr>
        <w:pStyle w:val="ecxdefault"/>
        <w:numPr>
          <w:ilvl w:val="0"/>
          <w:numId w:val="5"/>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rPr>
        <w:t>Fomentar la integración nacional, y las alianzas interinstitucionales que faciliten la presencia de recurso humano y tecnologías en las regiones y territorios que contribuyan a la adecuada atención de sus necesidades</w:t>
      </w:r>
    </w:p>
    <w:p w14:paraId="0C3BB4A4" w14:textId="54DF2BD4" w:rsidR="00541094" w:rsidRPr="00312A91" w:rsidRDefault="00541094" w:rsidP="00727C30">
      <w:pPr>
        <w:pStyle w:val="Ttulo2"/>
        <w:rPr>
          <w:rFonts w:ascii="Bookman Old Style" w:hAnsi="Bookman Old Style"/>
        </w:rPr>
      </w:pPr>
      <w:bookmarkStart w:id="10" w:name="_Toc83021979"/>
      <w:r w:rsidRPr="00312A91">
        <w:rPr>
          <w:rFonts w:ascii="Bookman Old Style" w:hAnsi="Bookman Old Style"/>
        </w:rPr>
        <w:t xml:space="preserve">Perfil del </w:t>
      </w:r>
      <w:r w:rsidR="008A6842" w:rsidRPr="00312A91">
        <w:rPr>
          <w:rFonts w:ascii="Bookman Old Style" w:hAnsi="Bookman Old Style"/>
        </w:rPr>
        <w:t>Profesor</w:t>
      </w:r>
      <w:bookmarkEnd w:id="10"/>
    </w:p>
    <w:p w14:paraId="1175D95A" w14:textId="22258E8D" w:rsidR="00FB5463" w:rsidRPr="00312A91" w:rsidRDefault="00FB5463"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En la IES INFOTEP, el profesor acoge el modelo educativo de formación basada en competencias, la misión y la visión institucional, soportando su proceso de enseñanza en las tecnologías </w:t>
      </w:r>
      <w:r w:rsidR="003F6CA6" w:rsidRPr="00312A91">
        <w:rPr>
          <w:rFonts w:ascii="Bookman Old Style" w:hAnsi="Bookman Old Style" w:cs="Arial"/>
          <w:sz w:val="22"/>
          <w:szCs w:val="22"/>
        </w:rPr>
        <w:t xml:space="preserve">emergentes </w:t>
      </w:r>
      <w:r w:rsidRPr="00312A91">
        <w:rPr>
          <w:rFonts w:ascii="Bookman Old Style" w:hAnsi="Bookman Old Style" w:cs="Arial"/>
          <w:sz w:val="22"/>
          <w:szCs w:val="22"/>
        </w:rPr>
        <w:t xml:space="preserve">de la transformación digital, </w:t>
      </w:r>
      <w:r w:rsidR="003F6CA6" w:rsidRPr="00312A91">
        <w:rPr>
          <w:rFonts w:ascii="Bookman Old Style" w:hAnsi="Bookman Old Style" w:cs="Arial"/>
          <w:sz w:val="22"/>
          <w:szCs w:val="22"/>
        </w:rPr>
        <w:t xml:space="preserve">es conocedor de su disciplina de formación y ejerce un papel de facilitador y tutor en el proceso </w:t>
      </w:r>
      <w:r w:rsidR="003F6CA6" w:rsidRPr="00312A91">
        <w:rPr>
          <w:rFonts w:ascii="Bookman Old Style" w:hAnsi="Bookman Old Style" w:cs="Arial"/>
          <w:sz w:val="22"/>
          <w:szCs w:val="22"/>
        </w:rPr>
        <w:lastRenderedPageBreak/>
        <w:t xml:space="preserve">de enseñanza, contribuyendo a la </w:t>
      </w:r>
      <w:r w:rsidR="003F6CA6" w:rsidRPr="00312A91">
        <w:rPr>
          <w:rFonts w:ascii="Bookman Old Style" w:hAnsi="Bookman Old Style" w:cs="Arial"/>
          <w:sz w:val="22"/>
          <w:szCs w:val="22"/>
          <w:lang w:val="es-CO"/>
        </w:rPr>
        <w:t xml:space="preserve">formación integral del estudiante en un ambiente armónico, permitiéndole el desarrollo de sus dimensiones cultural, social, moral, intelectual, física y psicoafectiva. </w:t>
      </w:r>
      <w:r w:rsidR="003F6CA6" w:rsidRPr="00312A91">
        <w:rPr>
          <w:rFonts w:ascii="Bookman Old Style" w:hAnsi="Bookman Old Style" w:cs="Arial"/>
          <w:sz w:val="22"/>
          <w:szCs w:val="22"/>
        </w:rPr>
        <w:t xml:space="preserve"> </w:t>
      </w:r>
    </w:p>
    <w:p w14:paraId="23CF9A61" w14:textId="5B77277C" w:rsidR="00541094" w:rsidRPr="00312A91" w:rsidRDefault="00541094" w:rsidP="00727C30">
      <w:pPr>
        <w:pStyle w:val="Ttulo2"/>
        <w:rPr>
          <w:rFonts w:ascii="Bookman Old Style" w:hAnsi="Bookman Old Style"/>
        </w:rPr>
      </w:pPr>
      <w:bookmarkStart w:id="11" w:name="_Toc83021980"/>
      <w:r w:rsidRPr="00312A91">
        <w:rPr>
          <w:rFonts w:ascii="Bookman Old Style" w:hAnsi="Bookman Old Style"/>
        </w:rPr>
        <w:t>Perfil del Estudiante</w:t>
      </w:r>
      <w:bookmarkEnd w:id="11"/>
    </w:p>
    <w:p w14:paraId="0065C8C2" w14:textId="6D7B480F" w:rsidR="009765EC" w:rsidRPr="00312A91" w:rsidRDefault="00ED0042" w:rsidP="00A73804">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En la IES INFOTEP el estudiante está comprometido con su proceso de formación, siendo </w:t>
      </w:r>
      <w:r w:rsidR="009765EC" w:rsidRPr="00312A91">
        <w:rPr>
          <w:rFonts w:ascii="Bookman Old Style" w:hAnsi="Bookman Old Style" w:cs="Arial"/>
          <w:sz w:val="22"/>
          <w:szCs w:val="22"/>
        </w:rPr>
        <w:t>é</w:t>
      </w:r>
      <w:r w:rsidRPr="00312A91">
        <w:rPr>
          <w:rFonts w:ascii="Bookman Old Style" w:hAnsi="Bookman Old Style" w:cs="Arial"/>
          <w:sz w:val="22"/>
          <w:szCs w:val="22"/>
        </w:rPr>
        <w:t xml:space="preserve">l mismo quien estructura </w:t>
      </w:r>
      <w:r w:rsidR="00A73804" w:rsidRPr="00312A91">
        <w:rPr>
          <w:rFonts w:ascii="Bookman Old Style" w:hAnsi="Bookman Old Style" w:cs="Arial"/>
          <w:sz w:val="22"/>
          <w:szCs w:val="22"/>
        </w:rPr>
        <w:t>y se apropia de las competencias pertinentes para su desempeño profesional</w:t>
      </w:r>
      <w:r w:rsidRPr="00312A91">
        <w:rPr>
          <w:rFonts w:ascii="Bookman Old Style" w:hAnsi="Bookman Old Style" w:cs="Arial"/>
          <w:sz w:val="22"/>
          <w:szCs w:val="22"/>
        </w:rPr>
        <w:t xml:space="preserve">, escoge sus estrategias </w:t>
      </w:r>
      <w:r w:rsidR="009765EC" w:rsidRPr="00312A91">
        <w:rPr>
          <w:rFonts w:ascii="Bookman Old Style" w:hAnsi="Bookman Old Style" w:cs="Arial"/>
          <w:sz w:val="22"/>
          <w:szCs w:val="22"/>
        </w:rPr>
        <w:t>particulares</w:t>
      </w:r>
      <w:r w:rsidRPr="00312A91">
        <w:rPr>
          <w:rFonts w:ascii="Bookman Old Style" w:hAnsi="Bookman Old Style" w:cs="Arial"/>
          <w:sz w:val="22"/>
          <w:szCs w:val="22"/>
        </w:rPr>
        <w:t xml:space="preserve"> de aprendizaje</w:t>
      </w:r>
      <w:r w:rsidR="009765EC" w:rsidRPr="00312A91">
        <w:rPr>
          <w:rFonts w:ascii="Bookman Old Style" w:hAnsi="Bookman Old Style" w:cs="Arial"/>
          <w:sz w:val="22"/>
          <w:szCs w:val="22"/>
        </w:rPr>
        <w:t xml:space="preserve"> en relación con el entorno o las circunstancias presentes</w:t>
      </w:r>
      <w:r w:rsidR="00A73804" w:rsidRPr="00312A91">
        <w:rPr>
          <w:rFonts w:ascii="Bookman Old Style" w:hAnsi="Bookman Old Style" w:cs="Arial"/>
          <w:sz w:val="22"/>
          <w:szCs w:val="22"/>
        </w:rPr>
        <w:t xml:space="preserve">, </w:t>
      </w:r>
      <w:r w:rsidR="009765EC" w:rsidRPr="00312A91">
        <w:rPr>
          <w:rFonts w:ascii="Bookman Old Style" w:hAnsi="Bookman Old Style" w:cs="Arial"/>
          <w:sz w:val="22"/>
          <w:szCs w:val="22"/>
        </w:rPr>
        <w:t>con principios y valores morales y éticos</w:t>
      </w:r>
      <w:r w:rsidRPr="00312A91">
        <w:rPr>
          <w:rFonts w:ascii="Bookman Old Style" w:hAnsi="Bookman Old Style" w:cs="Arial"/>
          <w:sz w:val="22"/>
          <w:szCs w:val="22"/>
        </w:rPr>
        <w:t>, desde el saber</w:t>
      </w:r>
      <w:r w:rsidR="009765EC" w:rsidRPr="00312A91">
        <w:rPr>
          <w:rFonts w:ascii="Bookman Old Style" w:hAnsi="Bookman Old Style" w:cs="Arial"/>
          <w:sz w:val="22"/>
          <w:szCs w:val="22"/>
        </w:rPr>
        <w:t>, el saber</w:t>
      </w:r>
      <w:r w:rsidRPr="00312A91">
        <w:rPr>
          <w:rFonts w:ascii="Bookman Old Style" w:hAnsi="Bookman Old Style" w:cs="Arial"/>
          <w:sz w:val="22"/>
          <w:szCs w:val="22"/>
        </w:rPr>
        <w:t xml:space="preserve"> hacer</w:t>
      </w:r>
      <w:r w:rsidR="009765EC" w:rsidRPr="00312A91">
        <w:rPr>
          <w:rFonts w:ascii="Bookman Old Style" w:hAnsi="Bookman Old Style" w:cs="Arial"/>
          <w:sz w:val="22"/>
          <w:szCs w:val="22"/>
        </w:rPr>
        <w:t xml:space="preserve"> y el ser</w:t>
      </w:r>
      <w:r w:rsidRPr="00312A91">
        <w:rPr>
          <w:rFonts w:ascii="Bookman Old Style" w:hAnsi="Bookman Old Style" w:cs="Arial"/>
          <w:sz w:val="22"/>
          <w:szCs w:val="22"/>
        </w:rPr>
        <w:t xml:space="preserve">, </w:t>
      </w:r>
      <w:r w:rsidR="009765EC" w:rsidRPr="00312A91">
        <w:rPr>
          <w:rFonts w:ascii="Bookman Old Style" w:hAnsi="Bookman Old Style" w:cs="Arial"/>
          <w:sz w:val="22"/>
          <w:szCs w:val="22"/>
        </w:rPr>
        <w:t xml:space="preserve">desarrollando un pensamiento autónomo y crítico, </w:t>
      </w:r>
      <w:r w:rsidR="00A73804" w:rsidRPr="00312A91">
        <w:rPr>
          <w:rFonts w:ascii="Bookman Old Style" w:hAnsi="Bookman Old Style" w:cs="Arial"/>
          <w:sz w:val="22"/>
          <w:szCs w:val="22"/>
        </w:rPr>
        <w:t xml:space="preserve">y </w:t>
      </w:r>
      <w:r w:rsidR="009765EC" w:rsidRPr="00312A91">
        <w:rPr>
          <w:rFonts w:ascii="Bookman Old Style" w:hAnsi="Bookman Old Style" w:cs="Arial"/>
          <w:sz w:val="22"/>
          <w:szCs w:val="22"/>
        </w:rPr>
        <w:t>con una visión sostenible</w:t>
      </w:r>
      <w:r w:rsidR="00A73804" w:rsidRPr="00312A91">
        <w:rPr>
          <w:rFonts w:ascii="Bookman Old Style" w:hAnsi="Bookman Old Style" w:cs="Arial"/>
          <w:sz w:val="22"/>
          <w:szCs w:val="22"/>
        </w:rPr>
        <w:t xml:space="preserve"> que le permite comprender </w:t>
      </w:r>
      <w:r w:rsidR="009765EC" w:rsidRPr="00312A91">
        <w:rPr>
          <w:rFonts w:ascii="Bookman Old Style" w:hAnsi="Bookman Old Style" w:cs="Arial"/>
          <w:sz w:val="22"/>
          <w:szCs w:val="22"/>
        </w:rPr>
        <w:t>la realidad del ser humano dentro de la sociedad, y entend</w:t>
      </w:r>
      <w:r w:rsidR="00A73804" w:rsidRPr="00312A91">
        <w:rPr>
          <w:rFonts w:ascii="Bookman Old Style" w:hAnsi="Bookman Old Style" w:cs="Arial"/>
          <w:sz w:val="22"/>
          <w:szCs w:val="22"/>
        </w:rPr>
        <w:t>er</w:t>
      </w:r>
      <w:r w:rsidR="009765EC" w:rsidRPr="00312A91">
        <w:rPr>
          <w:rFonts w:ascii="Bookman Old Style" w:hAnsi="Bookman Old Style" w:cs="Arial"/>
          <w:sz w:val="22"/>
          <w:szCs w:val="22"/>
        </w:rPr>
        <w:t xml:space="preserve"> la complejidad y la diversidad del mismo.</w:t>
      </w:r>
    </w:p>
    <w:p w14:paraId="579A6DB6" w14:textId="7EA7036D" w:rsidR="00541094" w:rsidRPr="00312A91" w:rsidRDefault="00541094" w:rsidP="00727C30">
      <w:pPr>
        <w:pStyle w:val="Ttulo2"/>
        <w:rPr>
          <w:rFonts w:ascii="Bookman Old Style" w:hAnsi="Bookman Old Style"/>
        </w:rPr>
      </w:pPr>
      <w:bookmarkStart w:id="12" w:name="_Toc83021981"/>
      <w:r w:rsidRPr="00312A91">
        <w:rPr>
          <w:rFonts w:ascii="Bookman Old Style" w:hAnsi="Bookman Old Style"/>
        </w:rPr>
        <w:t>Perfil del Egresado</w:t>
      </w:r>
      <w:bookmarkEnd w:id="12"/>
    </w:p>
    <w:p w14:paraId="7E9887EB" w14:textId="570222C9" w:rsidR="00070F3A" w:rsidRPr="00312A91" w:rsidRDefault="00070F3A" w:rsidP="00070F3A">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En la IES INFOTEP, el egresado es</w:t>
      </w:r>
      <w:r w:rsidR="007113F6" w:rsidRPr="00312A91">
        <w:rPr>
          <w:rFonts w:ascii="Bookman Old Style" w:hAnsi="Bookman Old Style" w:cs="Arial"/>
          <w:sz w:val="22"/>
          <w:szCs w:val="22"/>
        </w:rPr>
        <w:t xml:space="preserve"> </w:t>
      </w:r>
      <w:r w:rsidRPr="00312A91">
        <w:rPr>
          <w:rFonts w:ascii="Bookman Old Style" w:hAnsi="Bookman Old Style" w:cs="Arial"/>
          <w:sz w:val="22"/>
          <w:szCs w:val="22"/>
        </w:rPr>
        <w:t xml:space="preserve">dinámico, </w:t>
      </w:r>
      <w:r w:rsidR="007113F6" w:rsidRPr="00312A91">
        <w:rPr>
          <w:rFonts w:ascii="Bookman Old Style" w:hAnsi="Bookman Old Style" w:cs="Arial"/>
          <w:sz w:val="22"/>
          <w:szCs w:val="22"/>
        </w:rPr>
        <w:t xml:space="preserve">autocritico, </w:t>
      </w:r>
      <w:r w:rsidRPr="00312A91">
        <w:rPr>
          <w:rFonts w:ascii="Bookman Old Style" w:hAnsi="Bookman Old Style" w:cs="Arial"/>
          <w:sz w:val="22"/>
          <w:szCs w:val="22"/>
        </w:rPr>
        <w:t xml:space="preserve">emprendedor, innovador, creativo, con una visión sostenible, y con principios y valores morales y éticos, con las competencias necesarias para ejercer de forma adecuada en los diferentes sectores </w:t>
      </w:r>
      <w:r w:rsidR="007113F6" w:rsidRPr="00312A91">
        <w:rPr>
          <w:rFonts w:ascii="Bookman Old Style" w:hAnsi="Bookman Old Style" w:cs="Arial"/>
          <w:sz w:val="22"/>
          <w:szCs w:val="22"/>
        </w:rPr>
        <w:t>productivo y social</w:t>
      </w:r>
      <w:r w:rsidRPr="00312A91">
        <w:rPr>
          <w:rFonts w:ascii="Bookman Old Style" w:hAnsi="Bookman Old Style" w:cs="Arial"/>
          <w:sz w:val="22"/>
          <w:szCs w:val="22"/>
        </w:rPr>
        <w:t xml:space="preserve">, </w:t>
      </w:r>
      <w:r w:rsidR="007113F6" w:rsidRPr="00312A91">
        <w:rPr>
          <w:rFonts w:ascii="Bookman Old Style" w:hAnsi="Bookman Old Style" w:cs="Arial"/>
          <w:sz w:val="22"/>
          <w:szCs w:val="22"/>
        </w:rPr>
        <w:t xml:space="preserve">y con la capacidad </w:t>
      </w:r>
      <w:r w:rsidR="007113F6" w:rsidRPr="00312A91">
        <w:rPr>
          <w:rFonts w:ascii="Bookman Old Style" w:hAnsi="Bookman Old Style" w:cs="Arial"/>
          <w:sz w:val="22"/>
          <w:szCs w:val="22"/>
          <w:lang w:val="es-CO"/>
        </w:rPr>
        <w:t>resolver problemas de manera apropiada en un mundo en constante evolución</w:t>
      </w:r>
      <w:r w:rsidRPr="00312A91">
        <w:rPr>
          <w:rFonts w:ascii="Bookman Old Style" w:hAnsi="Bookman Old Style" w:cs="Arial"/>
          <w:sz w:val="22"/>
          <w:szCs w:val="22"/>
        </w:rPr>
        <w:t>.</w:t>
      </w:r>
    </w:p>
    <w:p w14:paraId="2B6D7C34" w14:textId="2242B228" w:rsidR="00483D0E" w:rsidRPr="00312A91" w:rsidRDefault="00483D0E" w:rsidP="00D67AF1">
      <w:pPr>
        <w:pStyle w:val="ecxdefault"/>
        <w:spacing w:before="120" w:beforeAutospacing="0" w:after="120" w:afterAutospacing="0"/>
        <w:jc w:val="both"/>
        <w:rPr>
          <w:rFonts w:ascii="Bookman Old Style" w:hAnsi="Bookman Old Style" w:cs="Arial"/>
          <w:sz w:val="22"/>
          <w:szCs w:val="22"/>
        </w:rPr>
      </w:pPr>
    </w:p>
    <w:p w14:paraId="0EF6755A" w14:textId="4A8AF099" w:rsidR="0000389F" w:rsidRPr="00312A91" w:rsidRDefault="00C35878" w:rsidP="009C10A6">
      <w:pPr>
        <w:pStyle w:val="Ttulo1"/>
        <w:numPr>
          <w:ilvl w:val="0"/>
          <w:numId w:val="4"/>
        </w:numPr>
        <w:rPr>
          <w:rFonts w:ascii="Bookman Old Style" w:hAnsi="Bookman Old Style"/>
        </w:rPr>
      </w:pPr>
      <w:r w:rsidRPr="00312A91">
        <w:rPr>
          <w:rFonts w:ascii="Bookman Old Style" w:hAnsi="Bookman Old Style"/>
        </w:rPr>
        <w:br w:type="column"/>
      </w:r>
      <w:bookmarkStart w:id="13" w:name="_Toc83021982"/>
      <w:r w:rsidR="0000389F" w:rsidRPr="00312A91">
        <w:rPr>
          <w:rFonts w:ascii="Bookman Old Style" w:hAnsi="Bookman Old Style"/>
        </w:rPr>
        <w:lastRenderedPageBreak/>
        <w:t>MODELO EDUCATIVO</w:t>
      </w:r>
      <w:bookmarkEnd w:id="13"/>
    </w:p>
    <w:p w14:paraId="3AB5F6C5" w14:textId="35F5F7C7" w:rsidR="0008463B" w:rsidRPr="00312A91" w:rsidRDefault="0008463B" w:rsidP="00727C30">
      <w:pPr>
        <w:pStyle w:val="Ttulo2"/>
        <w:rPr>
          <w:rFonts w:ascii="Bookman Old Style" w:hAnsi="Bookman Old Style"/>
        </w:rPr>
      </w:pPr>
      <w:bookmarkStart w:id="14" w:name="_Toc83021983"/>
      <w:r w:rsidRPr="00312A91">
        <w:rPr>
          <w:rFonts w:ascii="Bookman Old Style" w:hAnsi="Bookman Old Style"/>
        </w:rPr>
        <w:t>El Modelo Educativo del INFOTEP</w:t>
      </w:r>
      <w:bookmarkEnd w:id="14"/>
    </w:p>
    <w:p w14:paraId="55990B81"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Adúriz</w:t>
      </w:r>
      <w:proofErr w:type="spellEnd"/>
      <w:r w:rsidRPr="00312A91">
        <w:rPr>
          <w:rFonts w:ascii="Bookman Old Style" w:hAnsi="Bookman Old Style" w:cs="Arial"/>
          <w:sz w:val="22"/>
          <w:szCs w:val="22"/>
        </w:rPr>
        <w:t xml:space="preserve">-Bravo &amp; Izquierdo-Aymerich (2009) clasifican la idea de modelos según su uso en dos partes, la primera remite el modelo como un arquetipo en donde evoca una idea de un canon a imitar o de unas reglas a seguir, y la segunda como una réplica, esquema o diseño de algo, esto hace alusión a una imitación o simulación de su referente. </w:t>
      </w:r>
    </w:p>
    <w:p w14:paraId="6B5B3BC9"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modelos educativos reflejan las políticas educativas de un contexto sociocultural y económico concreto, es coherente con la filosofía y la concepción teórica de la educación, pretende unidad de códigos culturales que se concretan en las vivencias diarias de las comunidades y sugiere líneas de investigación y procedimientos concretos de actuación en el campo educativo. Vásquez y León (2013). Estos cambian de acuerdo el periodo histórico y tienen vigencia en el grado de complejidad, en el número de elementos o partes que presentan. Breña (2014).</w:t>
      </w:r>
    </w:p>
    <w:p w14:paraId="26118BC0"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elementos de un modelo educativo, dan forma a lo que se constituye como modelo para el aprendizaje y la enseñanza (modelo o enfoque pedagógico) y luego en técnicas y procedimientos para enseñar (modelo o enfoque didáctico), siempre en armonía con el marco filosófico sintetizado en el ideario. Campos (2014) tomado del Glosario del Sistema de Acreditación de la Calidad Educativa de la CNEP.</w:t>
      </w:r>
    </w:p>
    <w:p w14:paraId="0A2B16CD"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En este sentido, la enseñanza no puede entenderse más que en relación al aprendizaje; y esta realidad relaciona no sólo a los procesos vinculados a enseñar, sino también a aquellos vinculados a aprender. Meneses (2007). EcuRed menciona que el proceso de enseñanza-aprendizaje tiene una estructura y un funcionamiento sistémico, es decir, está conformado por elementos o componentes estrechamente interrelacionados.</w:t>
      </w:r>
    </w:p>
    <w:p w14:paraId="321665FA"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Aunque las definiciones de aprendizaje y de enseñanza están estrechamente relacionadas se deben de estudiar de manera individual debido a que tratan fenómenos distintos y presentan ordenes epistemológicos diferentes. Paz (2013).</w:t>
      </w:r>
    </w:p>
    <w:p w14:paraId="205307CE" w14:textId="1E924468" w:rsidR="00727C30"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Teniendo en cuenta lo anterior, Bruce y Weil (1985) definen a la </w:t>
      </w:r>
      <w:r w:rsidRPr="00312A91">
        <w:rPr>
          <w:rFonts w:ascii="Bookman Old Style" w:hAnsi="Bookman Old Style" w:cs="Arial"/>
          <w:b/>
          <w:i/>
          <w:sz w:val="22"/>
          <w:szCs w:val="22"/>
        </w:rPr>
        <w:t>enseñanza</w:t>
      </w:r>
      <w:r w:rsidRPr="00312A91">
        <w:rPr>
          <w:rFonts w:ascii="Bookman Old Style" w:hAnsi="Bookman Old Style" w:cs="Arial"/>
          <w:sz w:val="22"/>
          <w:szCs w:val="22"/>
        </w:rPr>
        <w:t xml:space="preserve"> como el proceso en el cual profesores y alumnos crean un medio compartido con valores y creencias, que a su vez ilustran nuestra percepción de la realidad. Existen tres elementos en la enseñanza que varían según la conceptualización de cada elemento y los modos de relacionarse entre sí, tal como lo muestran la figura siguiente. Paz (2013).</w:t>
      </w:r>
    </w:p>
    <w:p w14:paraId="77A7F30C" w14:textId="77777777" w:rsidR="00312A91" w:rsidRPr="00312A91" w:rsidRDefault="00312A91" w:rsidP="00312A9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Por otro lado, tenemos el proceso de </w:t>
      </w:r>
      <w:r w:rsidRPr="00312A91">
        <w:rPr>
          <w:rFonts w:ascii="Bookman Old Style" w:hAnsi="Bookman Old Style" w:cs="Arial"/>
          <w:b/>
          <w:i/>
          <w:sz w:val="22"/>
          <w:szCs w:val="22"/>
        </w:rPr>
        <w:t>aprendizaje</w:t>
      </w:r>
      <w:r w:rsidRPr="00312A91">
        <w:rPr>
          <w:rFonts w:ascii="Bookman Old Style" w:hAnsi="Bookman Old Style" w:cs="Arial"/>
          <w:sz w:val="22"/>
          <w:szCs w:val="22"/>
        </w:rPr>
        <w:t xml:space="preserve"> el cual implica adquisición y modificación de conocimientos, estrategias, habilidades, creencias y actitudes. (</w:t>
      </w:r>
      <w:proofErr w:type="spellStart"/>
      <w:r w:rsidRPr="00312A91">
        <w:rPr>
          <w:rFonts w:ascii="Bookman Old Style" w:hAnsi="Bookman Old Style" w:cs="Arial"/>
          <w:sz w:val="22"/>
          <w:szCs w:val="22"/>
        </w:rPr>
        <w:t>Schunk</w:t>
      </w:r>
      <w:proofErr w:type="spellEnd"/>
      <w:r w:rsidRPr="00312A91">
        <w:rPr>
          <w:rFonts w:ascii="Bookman Old Style" w:hAnsi="Bookman Old Style" w:cs="Arial"/>
          <w:sz w:val="22"/>
          <w:szCs w:val="22"/>
        </w:rPr>
        <w:t>, 199º1). Este es un proceso de cambio relativamente permanente en el comportamiento de una persona generado por la experiencia. Feldman (2005).</w:t>
      </w:r>
    </w:p>
    <w:p w14:paraId="6C56FA1C" w14:textId="5E3DA202" w:rsidR="00312A91" w:rsidRDefault="00312A91" w:rsidP="00312A9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En este sentido, las teorías de aprendizaje son principalmente descriptivas y las de enseñanzas prescriptivas mientras una tiene como lugar el aprendizaje, la otra fija las condiciones del medio para ordenar los elementos que se ponen en juego para conseguir el aprendizaje.</w:t>
      </w:r>
    </w:p>
    <w:p w14:paraId="7D7D1684" w14:textId="3AF8ACF6" w:rsidR="00312A91" w:rsidRDefault="00312A91" w:rsidP="00312A91">
      <w:pPr>
        <w:pStyle w:val="ecxdefault"/>
        <w:spacing w:before="120" w:beforeAutospacing="0" w:after="120" w:afterAutospacing="0"/>
        <w:jc w:val="both"/>
        <w:rPr>
          <w:rFonts w:ascii="Bookman Old Style" w:hAnsi="Bookman Old Style" w:cs="Arial"/>
          <w:sz w:val="22"/>
          <w:szCs w:val="22"/>
        </w:rPr>
      </w:pPr>
    </w:p>
    <w:p w14:paraId="711024BE" w14:textId="77777777" w:rsidR="00312A91" w:rsidRPr="00312A91" w:rsidRDefault="00312A91" w:rsidP="00312A91">
      <w:pPr>
        <w:pStyle w:val="ecxdefault"/>
        <w:spacing w:before="120" w:beforeAutospacing="0" w:after="120" w:afterAutospacing="0"/>
        <w:jc w:val="both"/>
        <w:rPr>
          <w:rFonts w:ascii="Bookman Old Style" w:hAnsi="Bookman Old Style" w:cs="Arial"/>
          <w:sz w:val="22"/>
          <w:szCs w:val="22"/>
        </w:rPr>
      </w:pPr>
    </w:p>
    <w:p w14:paraId="2C5F3777" w14:textId="77777777" w:rsidR="00727C30" w:rsidRPr="00312A91" w:rsidRDefault="00727C30" w:rsidP="00727C30">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Pr="00312A91">
        <w:rPr>
          <w:rFonts w:ascii="Bookman Old Style" w:hAnsi="Bookman Old Style" w:cs="Arial"/>
          <w:b/>
          <w:noProof/>
          <w:sz w:val="15"/>
          <w:szCs w:val="15"/>
        </w:rPr>
        <w:t>1</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Relación tríadica de la enseñanza</w:t>
      </w:r>
    </w:p>
    <w:p w14:paraId="5BDF8A99" w14:textId="77777777" w:rsidR="00727C30" w:rsidRPr="00312A91" w:rsidRDefault="00727C30" w:rsidP="00727C30">
      <w:pPr>
        <w:pStyle w:val="ecxdefault"/>
        <w:spacing w:before="120" w:beforeAutospacing="0" w:after="120" w:afterAutospacing="0"/>
        <w:jc w:val="center"/>
        <w:rPr>
          <w:rFonts w:ascii="Bookman Old Style" w:hAnsi="Bookman Old Style" w:cs="Arial"/>
          <w:sz w:val="22"/>
          <w:szCs w:val="22"/>
        </w:rPr>
      </w:pPr>
      <w:r w:rsidRPr="00312A91">
        <w:rPr>
          <w:rFonts w:ascii="Bookman Old Style" w:hAnsi="Bookman Old Style" w:cs="Arial"/>
          <w:noProof/>
          <w:sz w:val="22"/>
          <w:szCs w:val="22"/>
        </w:rPr>
        <w:drawing>
          <wp:inline distT="0" distB="0" distL="0" distR="0" wp14:anchorId="7A3E72C4" wp14:editId="16658731">
            <wp:extent cx="3029803" cy="869638"/>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a-2.png"/>
                    <pic:cNvPicPr/>
                  </pic:nvPicPr>
                  <pic:blipFill rotWithShape="1">
                    <a:blip r:embed="rId9"/>
                    <a:srcRect t="16937" b="12402"/>
                    <a:stretch/>
                  </pic:blipFill>
                  <pic:spPr bwMode="auto">
                    <a:xfrm>
                      <a:off x="0" y="0"/>
                      <a:ext cx="3046125" cy="874323"/>
                    </a:xfrm>
                    <a:prstGeom prst="rect">
                      <a:avLst/>
                    </a:prstGeom>
                    <a:ln>
                      <a:noFill/>
                    </a:ln>
                    <a:extLst>
                      <a:ext uri="{53640926-AAD7-44D8-BBD7-CCE9431645EC}">
                        <a14:shadowObscured xmlns:a14="http://schemas.microsoft.com/office/drawing/2010/main"/>
                      </a:ext>
                    </a:extLst>
                  </pic:spPr>
                </pic:pic>
              </a:graphicData>
            </a:graphic>
          </wp:inline>
        </w:drawing>
      </w:r>
    </w:p>
    <w:p w14:paraId="29D4FC88" w14:textId="77777777" w:rsidR="00727C30" w:rsidRPr="00312A91" w:rsidRDefault="00727C30" w:rsidP="00727C30">
      <w:pPr>
        <w:pStyle w:val="ecxdefault"/>
        <w:spacing w:before="120" w:beforeAutospacing="0" w:after="120" w:afterAutospacing="0"/>
        <w:jc w:val="center"/>
        <w:rPr>
          <w:rFonts w:ascii="Bookman Old Style" w:hAnsi="Bookman Old Style" w:cs="Arial"/>
          <w:b/>
          <w:sz w:val="22"/>
          <w:szCs w:val="22"/>
        </w:rPr>
      </w:pPr>
      <w:r w:rsidRPr="00312A91">
        <w:rPr>
          <w:rFonts w:ascii="Bookman Old Style" w:hAnsi="Bookman Old Style" w:cs="Arial"/>
          <w:b/>
          <w:noProof/>
          <w:sz w:val="22"/>
          <w:szCs w:val="22"/>
        </w:rPr>
        <w:drawing>
          <wp:inline distT="0" distB="0" distL="0" distR="0" wp14:anchorId="6456E8C6" wp14:editId="49E36B55">
            <wp:extent cx="3841845" cy="953514"/>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a-3.png"/>
                    <pic:cNvPicPr/>
                  </pic:nvPicPr>
                  <pic:blipFill rotWithShape="1">
                    <a:blip r:embed="rId10"/>
                    <a:srcRect t="8212" b="12227"/>
                    <a:stretch/>
                  </pic:blipFill>
                  <pic:spPr bwMode="auto">
                    <a:xfrm>
                      <a:off x="0" y="0"/>
                      <a:ext cx="3866187" cy="959555"/>
                    </a:xfrm>
                    <a:prstGeom prst="rect">
                      <a:avLst/>
                    </a:prstGeom>
                    <a:ln>
                      <a:noFill/>
                    </a:ln>
                    <a:extLst>
                      <a:ext uri="{53640926-AAD7-44D8-BBD7-CCE9431645EC}">
                        <a14:shadowObscured xmlns:a14="http://schemas.microsoft.com/office/drawing/2010/main"/>
                      </a:ext>
                    </a:extLst>
                  </pic:spPr>
                </pic:pic>
              </a:graphicData>
            </a:graphic>
          </wp:inline>
        </w:drawing>
      </w:r>
    </w:p>
    <w:p w14:paraId="6AE8A4ED" w14:textId="77777777" w:rsidR="00727C30" w:rsidRPr="00312A91" w:rsidRDefault="00727C30" w:rsidP="00727C30">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Fuente: Paz (2013)</w:t>
      </w:r>
    </w:p>
    <w:p w14:paraId="0EC7DB0B"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Desde la era moderna en el siglo XIX; existen modelos universitarios que hacen parte de las instituciones de educación superior actuales, tales como el modelo educativo alemán, francés y el anglosajón. Estos preparaban a los estudiantes para ejercer profesiones que no cambiaban con el paso del tiempo. Ginés (2004). Pero con la modernidad el concepto del hombre, la ciencia y la tecnología cambian, provocando reconfiguraciones de la realidad. García (2011). </w:t>
      </w:r>
    </w:p>
    <w:p w14:paraId="242AE301"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Es así que, a finales de la década de los 60 y principios de los 70 surge un movimiento en pro del desarrollo de competencias en los estudiantes universitarios. El profesor de psicología David </w:t>
      </w:r>
      <w:proofErr w:type="spellStart"/>
      <w:r w:rsidRPr="00312A91">
        <w:rPr>
          <w:rFonts w:ascii="Bookman Old Style" w:hAnsi="Bookman Old Style" w:cs="Arial"/>
          <w:sz w:val="22"/>
          <w:szCs w:val="22"/>
        </w:rPr>
        <w:t>Mcclelland</w:t>
      </w:r>
      <w:proofErr w:type="spellEnd"/>
      <w:r w:rsidRPr="00312A91">
        <w:rPr>
          <w:rFonts w:ascii="Bookman Old Style" w:hAnsi="Bookman Old Style" w:cs="Arial"/>
          <w:sz w:val="22"/>
          <w:szCs w:val="22"/>
        </w:rPr>
        <w:t xml:space="preserve">, de la Universidad de </w:t>
      </w:r>
      <w:proofErr w:type="spellStart"/>
      <w:r w:rsidRPr="00312A91">
        <w:rPr>
          <w:rFonts w:ascii="Bookman Old Style" w:hAnsi="Bookman Old Style" w:cs="Arial"/>
          <w:sz w:val="22"/>
          <w:szCs w:val="22"/>
        </w:rPr>
        <w:t>Harvad</w:t>
      </w:r>
      <w:proofErr w:type="spellEnd"/>
      <w:r w:rsidRPr="00312A91">
        <w:rPr>
          <w:rFonts w:ascii="Bookman Old Style" w:hAnsi="Bookman Old Style" w:cs="Arial"/>
          <w:sz w:val="22"/>
          <w:szCs w:val="22"/>
        </w:rPr>
        <w:t>, se percató que los exámenes o evaluaciones que se realizaban en las universidades no podían predecir el futuro, ya sea de éxito o fracaso de los estudiantes. Debido a esta inquietud, decide fundar una consultora llamada “</w:t>
      </w:r>
      <w:proofErr w:type="spellStart"/>
      <w:r w:rsidRPr="00312A91">
        <w:rPr>
          <w:rFonts w:ascii="Bookman Old Style" w:hAnsi="Bookman Old Style" w:cs="Arial"/>
          <w:sz w:val="22"/>
          <w:szCs w:val="22"/>
        </w:rPr>
        <w:t>McBer</w:t>
      </w:r>
      <w:proofErr w:type="spellEnd"/>
      <w:r w:rsidRPr="00312A91">
        <w:rPr>
          <w:rFonts w:ascii="Bookman Old Style" w:hAnsi="Bookman Old Style" w:cs="Arial"/>
          <w:sz w:val="22"/>
          <w:szCs w:val="22"/>
        </w:rPr>
        <w:t xml:space="preserve">”, con el objetivo de encontrar lo que hacía competente a un trabajador. Adams (1996) tomado por </w:t>
      </w:r>
      <w:proofErr w:type="spellStart"/>
      <w:r w:rsidRPr="00312A91">
        <w:rPr>
          <w:rFonts w:ascii="Bookman Old Style" w:hAnsi="Bookman Old Style" w:cs="Arial"/>
          <w:sz w:val="22"/>
          <w:szCs w:val="22"/>
        </w:rPr>
        <w:t>Brundrett</w:t>
      </w:r>
      <w:proofErr w:type="spellEnd"/>
      <w:r w:rsidRPr="00312A91">
        <w:rPr>
          <w:rFonts w:ascii="Bookman Old Style" w:hAnsi="Bookman Old Style" w:cs="Arial"/>
          <w:sz w:val="22"/>
          <w:szCs w:val="22"/>
        </w:rPr>
        <w:t xml:space="preserve"> (2000).</w:t>
      </w:r>
    </w:p>
    <w:p w14:paraId="1C536512"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De lo anterior, un consultor de la firma </w:t>
      </w:r>
      <w:proofErr w:type="spellStart"/>
      <w:r w:rsidRPr="00312A91">
        <w:rPr>
          <w:rFonts w:ascii="Bookman Old Style" w:hAnsi="Bookman Old Style" w:cs="Arial"/>
          <w:sz w:val="22"/>
          <w:szCs w:val="22"/>
        </w:rPr>
        <w:t>McBerse</w:t>
      </w:r>
      <w:proofErr w:type="spellEnd"/>
      <w:r w:rsidRPr="00312A91">
        <w:rPr>
          <w:rFonts w:ascii="Bookman Old Style" w:hAnsi="Bookman Old Style" w:cs="Arial"/>
          <w:sz w:val="22"/>
          <w:szCs w:val="22"/>
        </w:rPr>
        <w:t xml:space="preserve">, definió un modelo genérico de competencia gerencial, el cual pretendía encontrar características de un desempeño laboral sobresaliente. Este listado mencionaba competencias básicas que debía tener una persona para considerarse competente en su trabajo. Aunque este trabajo estaba enfocado en la administración de empresas, pronto los educadores de diferentes áreas empezaron a mirar si era posible aplicar listas similares a otras profesiones o enseñar estas competencias a los estudiantes. </w:t>
      </w:r>
      <w:proofErr w:type="spellStart"/>
      <w:r w:rsidRPr="00312A91">
        <w:rPr>
          <w:rFonts w:ascii="Bookman Old Style" w:hAnsi="Bookman Old Style" w:cs="Arial"/>
          <w:sz w:val="22"/>
          <w:szCs w:val="22"/>
        </w:rPr>
        <w:t>Brundrett</w:t>
      </w:r>
      <w:proofErr w:type="spellEnd"/>
      <w:r w:rsidRPr="00312A91">
        <w:rPr>
          <w:rFonts w:ascii="Bookman Old Style" w:hAnsi="Bookman Old Style" w:cs="Arial"/>
          <w:sz w:val="22"/>
          <w:szCs w:val="22"/>
        </w:rPr>
        <w:t xml:space="preserve"> (2000).</w:t>
      </w:r>
    </w:p>
    <w:p w14:paraId="465936DC"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Lo anterior, sumado a las condiciones económicas y sociales actuales, requiere de una educación acorde con el saber, saber hacer y saber ser que demanda la sociedad actual, mover toda la experiencia acumulada, los saberes de los distintos dominios de conocimiento, de las capacidades de acción, de interacción, para generar un modelo que integre saberes, acciones, de interacción social y de autoconocimiento, desde una perspectiva integral, holística y dinámica. De ahí la necesidad de un nuevo modelo educativo basado en competencias. García (2011). </w:t>
      </w:r>
    </w:p>
    <w:p w14:paraId="679A6F29"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El modelo educativo por competencias precisa ser organizado e implementado con base en el concepto de competencias, entendiéndolo como la combinación de destrezas, conocimientos, aptitudes y actitudes, y a la inclusión de la disposición para aprender, además del saber cómo, posibilitándose que el educando pueda generar un capital cultural o desarrollo personal, un capital social que incluye la participación ciudadana, y un capital humano o capacidad para ser productivo. Dirección General de Educación y Cultura de la Comisión Europea (2004).</w:t>
      </w:r>
    </w:p>
    <w:p w14:paraId="2AA75E8C"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Las competencias deben ser consideradas como parte de la capacidad adaptativa cognitivo-conductual que es inherente al ser humano, las cuales son desplegadas para responder a las necesidades específicas que las personas enfrentan en contextos sociohistóricos y culturales concretos, lo que implica un proceso de adecuación entre el sujeto, la demanda del medio y las necesidades que se producen, con la finalidad de poder dar respuestas y/o soluciones a las demandas planteadas. Frade (2009). </w:t>
      </w:r>
    </w:p>
    <w:p w14:paraId="71E2F4DA"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Según Vargas (2008), la estructura del diseño curricular por competencias depende de las condiciones políticas, de las decisiones de los directivos de las universidades en la adopción de un modelo curricular determinado, de las condiciones técnicas o la elección de un enfoque de resolución de problemas. Esta presenta las siguientes características:  </w:t>
      </w:r>
    </w:p>
    <w:p w14:paraId="2AD840CA"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Adopta una estructura modular.</w:t>
      </w:r>
    </w:p>
    <w:p w14:paraId="453A46F2"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Desarrolla un enfoque integrador respecto de todas sus dimensiones. Tiende a la integración de capacidades, contenidos, teoría y práctica, actividades y evaluación.</w:t>
      </w:r>
    </w:p>
    <w:p w14:paraId="67C08947"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Estructura en torno a logros complejos y completos que deben poseer los estudiantes.</w:t>
      </w:r>
    </w:p>
    <w:p w14:paraId="605F610D"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Organiza las competencias considerando tiempos diferenciales. según las demandas provenientes de las mismas competencias.</w:t>
      </w:r>
    </w:p>
    <w:p w14:paraId="461B1E04"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Focaliza apropiadamente el aprendizaje, proporcionando al estudiante las oportunidades para alcanzarlo.</w:t>
      </w:r>
    </w:p>
    <w:p w14:paraId="0B0AA6E5"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modelo educativo de formación basada en competencias permite una conexión entre los diferentes actores del proceso de formación, y sobre el recae el proceso de diseño curricular, de manera articulada con las necesidades del sector laboral y la sociedad en general. El modelo educativo de formación basada en competencias se caracteriza por: </w:t>
      </w:r>
    </w:p>
    <w:p w14:paraId="32B14375" w14:textId="77777777" w:rsidR="00727C30" w:rsidRPr="00312A91" w:rsidRDefault="00727C30" w:rsidP="009C10A6">
      <w:pPr>
        <w:pStyle w:val="Prrafodelista"/>
        <w:numPr>
          <w:ilvl w:val="0"/>
          <w:numId w:val="6"/>
        </w:numPr>
        <w:spacing w:before="120" w:after="120"/>
        <w:ind w:left="426"/>
        <w:contextualSpacing w:val="0"/>
        <w:rPr>
          <w:rFonts w:ascii="Bookman Old Style" w:hAnsi="Bookman Old Style" w:cs="Arial"/>
          <w:sz w:val="22"/>
          <w:szCs w:val="22"/>
        </w:rPr>
      </w:pPr>
      <w:r w:rsidRPr="00312A91">
        <w:rPr>
          <w:rFonts w:ascii="Bookman Old Style" w:hAnsi="Bookman Old Style" w:cs="Arial"/>
          <w:sz w:val="22"/>
          <w:szCs w:val="22"/>
        </w:rPr>
        <w:t>Promover la integración entre niveles, articulados con las necesidades del sector productivo estratégico en el cual se desarrolla el programa.</w:t>
      </w:r>
    </w:p>
    <w:p w14:paraId="5575B60C" w14:textId="77777777" w:rsidR="00727C30" w:rsidRPr="00312A91" w:rsidRDefault="00727C30" w:rsidP="009C10A6">
      <w:pPr>
        <w:pStyle w:val="Prrafodelista"/>
        <w:numPr>
          <w:ilvl w:val="0"/>
          <w:numId w:val="6"/>
        </w:numPr>
        <w:spacing w:before="120" w:after="120"/>
        <w:ind w:left="426"/>
        <w:contextualSpacing w:val="0"/>
        <w:rPr>
          <w:rFonts w:ascii="Bookman Old Style" w:hAnsi="Bookman Old Style" w:cs="Arial"/>
          <w:sz w:val="22"/>
          <w:szCs w:val="22"/>
        </w:rPr>
      </w:pPr>
      <w:r w:rsidRPr="00312A91">
        <w:rPr>
          <w:rFonts w:ascii="Bookman Old Style" w:hAnsi="Bookman Old Style" w:cs="Arial"/>
          <w:sz w:val="22"/>
          <w:szCs w:val="22"/>
        </w:rPr>
        <w:t>Fomentar alianzas estratégicas con sectores productivos y sociales referentes, que permitan la construcción de programas de formación pertinentes y articulados con las necesidades del municipio, del departamento, de la región y del país.</w:t>
      </w:r>
    </w:p>
    <w:p w14:paraId="1FD5BC55" w14:textId="6E9F4F85" w:rsidR="00727C30" w:rsidRPr="00312A91" w:rsidRDefault="00727C30" w:rsidP="009C10A6">
      <w:pPr>
        <w:pStyle w:val="Prrafodelista"/>
        <w:numPr>
          <w:ilvl w:val="0"/>
          <w:numId w:val="6"/>
        </w:numPr>
        <w:spacing w:before="120" w:after="120"/>
        <w:ind w:left="426"/>
        <w:contextualSpacing w:val="0"/>
        <w:rPr>
          <w:rFonts w:ascii="Bookman Old Style" w:hAnsi="Bookman Old Style" w:cs="Arial"/>
          <w:sz w:val="22"/>
          <w:szCs w:val="22"/>
        </w:rPr>
      </w:pPr>
      <w:r w:rsidRPr="00312A91">
        <w:rPr>
          <w:rFonts w:ascii="Bookman Old Style" w:hAnsi="Bookman Old Style" w:cs="Arial"/>
          <w:sz w:val="22"/>
          <w:szCs w:val="22"/>
        </w:rPr>
        <w:t xml:space="preserve">Contemplar el desarrollo de competencias </w:t>
      </w:r>
      <w:r w:rsidR="001343ED" w:rsidRPr="00312A91">
        <w:rPr>
          <w:rFonts w:ascii="Bookman Old Style" w:hAnsi="Bookman Old Style" w:cs="Arial"/>
          <w:sz w:val="22"/>
          <w:szCs w:val="22"/>
        </w:rPr>
        <w:t>en el saber, el saber hacer y el ser</w:t>
      </w:r>
      <w:r w:rsidRPr="00312A91">
        <w:rPr>
          <w:rFonts w:ascii="Bookman Old Style" w:hAnsi="Bookman Old Style" w:cs="Arial"/>
          <w:sz w:val="22"/>
          <w:szCs w:val="22"/>
        </w:rPr>
        <w:t xml:space="preserve"> para seguir aprendiendo de forma autónoma a lo largo de la vida; y construir su conocimiento a partir de sus aprendizajes y experiencias previas con el fin de aplicar el conocimiento y las habilidades en una variedad de contextos.</w:t>
      </w:r>
    </w:p>
    <w:p w14:paraId="65A6D7C7" w14:textId="4CE26B7B" w:rsidR="00727C30" w:rsidRPr="00312A91" w:rsidRDefault="00727C30" w:rsidP="009C10A6">
      <w:pPr>
        <w:pStyle w:val="Prrafodelista"/>
        <w:numPr>
          <w:ilvl w:val="0"/>
          <w:numId w:val="6"/>
        </w:numPr>
        <w:spacing w:before="120" w:after="120"/>
        <w:ind w:left="426"/>
        <w:contextualSpacing w:val="0"/>
        <w:rPr>
          <w:rFonts w:ascii="Bookman Old Style" w:hAnsi="Bookman Old Style" w:cs="Arial"/>
          <w:sz w:val="22"/>
          <w:szCs w:val="22"/>
        </w:rPr>
      </w:pPr>
      <w:r w:rsidRPr="00312A91">
        <w:rPr>
          <w:rFonts w:ascii="Bookman Old Style" w:hAnsi="Bookman Old Style" w:cs="Arial"/>
          <w:sz w:val="22"/>
          <w:szCs w:val="22"/>
        </w:rPr>
        <w:t xml:space="preserve">Promover el desarrollo de competencias </w:t>
      </w:r>
      <w:r w:rsidR="001343ED" w:rsidRPr="00312A91">
        <w:rPr>
          <w:rFonts w:ascii="Bookman Old Style" w:hAnsi="Bookman Old Style" w:cs="Arial"/>
          <w:sz w:val="22"/>
          <w:szCs w:val="22"/>
        </w:rPr>
        <w:t xml:space="preserve">en el saber, el saber hacer y el ser </w:t>
      </w:r>
      <w:r w:rsidRPr="00312A91">
        <w:rPr>
          <w:rFonts w:ascii="Bookman Old Style" w:hAnsi="Bookman Old Style" w:cs="Arial"/>
          <w:sz w:val="22"/>
          <w:szCs w:val="22"/>
        </w:rPr>
        <w:t>que permiten la generación de un pensamiento autónomo y crítico.</w:t>
      </w:r>
    </w:p>
    <w:p w14:paraId="4CB0D166" w14:textId="77777777" w:rsidR="00727C30" w:rsidRPr="00312A91" w:rsidRDefault="00727C30" w:rsidP="009C10A6">
      <w:pPr>
        <w:pStyle w:val="Prrafodelista"/>
        <w:numPr>
          <w:ilvl w:val="0"/>
          <w:numId w:val="6"/>
        </w:numPr>
        <w:spacing w:before="120" w:after="120"/>
        <w:ind w:left="426"/>
        <w:contextualSpacing w:val="0"/>
        <w:rPr>
          <w:rFonts w:ascii="Bookman Old Style" w:hAnsi="Bookman Old Style" w:cs="Arial"/>
          <w:sz w:val="22"/>
          <w:szCs w:val="22"/>
        </w:rPr>
      </w:pPr>
      <w:r w:rsidRPr="00312A91">
        <w:rPr>
          <w:rFonts w:ascii="Bookman Old Style" w:hAnsi="Bookman Old Style" w:cs="Arial"/>
          <w:sz w:val="22"/>
          <w:szCs w:val="22"/>
        </w:rPr>
        <w:t>Desarrollar metodologías de enseñanza y aprendizaje en doble vía, propiciando la retroalimentación por parte del profesor al estudiante sobre su avance en el proceso formativo.</w:t>
      </w:r>
    </w:p>
    <w:p w14:paraId="365E034F" w14:textId="77777777" w:rsidR="00727C30" w:rsidRPr="00312A91" w:rsidRDefault="00727C30" w:rsidP="009C10A6">
      <w:pPr>
        <w:pStyle w:val="Prrafodelista"/>
        <w:numPr>
          <w:ilvl w:val="0"/>
          <w:numId w:val="6"/>
        </w:numPr>
        <w:spacing w:before="120" w:after="120"/>
        <w:ind w:left="426"/>
        <w:contextualSpacing w:val="0"/>
        <w:rPr>
          <w:rFonts w:ascii="Bookman Old Style" w:hAnsi="Bookman Old Style" w:cs="Arial"/>
          <w:sz w:val="22"/>
          <w:szCs w:val="22"/>
        </w:rPr>
      </w:pPr>
      <w:r w:rsidRPr="00312A91">
        <w:rPr>
          <w:rFonts w:ascii="Bookman Old Style" w:hAnsi="Bookman Old Style" w:cs="Arial"/>
          <w:sz w:val="22"/>
          <w:szCs w:val="22"/>
        </w:rPr>
        <w:t>Orientar el proceso educativo hacia la formación de un ciudadano con una visión sustentable y sostenible, como fundamento de una sociedad más viable para la humanidad.</w:t>
      </w:r>
    </w:p>
    <w:p w14:paraId="4FB1AB97" w14:textId="754C58D9"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modelo educativo de formación basada en competencias contempla el desarrollo de estrategias de evaluación que involucran al estudiante como individuo y como parte de un grupo en formación, y que busca valorar el nivel de desempeño alcanzado por ellos, en relación a las competencias </w:t>
      </w:r>
      <w:r w:rsidR="001343ED" w:rsidRPr="00312A91">
        <w:rPr>
          <w:rFonts w:ascii="Bookman Old Style" w:hAnsi="Bookman Old Style" w:cs="Arial"/>
          <w:sz w:val="22"/>
          <w:szCs w:val="22"/>
        </w:rPr>
        <w:t>en el saber, el saber hacer y el ser</w:t>
      </w:r>
      <w:r w:rsidRPr="00312A91">
        <w:rPr>
          <w:rFonts w:ascii="Bookman Old Style" w:hAnsi="Bookman Old Style" w:cs="Arial"/>
          <w:sz w:val="22"/>
          <w:szCs w:val="22"/>
        </w:rPr>
        <w:t>. La evaluación basada en competencias es un proceso dinámico que se estructura de acuerdo a los estilos de aprendizaje de los estudiantes.</w:t>
      </w:r>
    </w:p>
    <w:p w14:paraId="6E109B0A"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El modelo educativo de formación basada en competencias se articula con la misión institucional y con las necesidades del sector productivo y social</w:t>
      </w:r>
      <w:r w:rsidRPr="00312A91">
        <w:rPr>
          <w:rFonts w:ascii="Bookman Old Style" w:hAnsi="Bookman Old Style" w:cs="Arial"/>
          <w:i/>
          <w:sz w:val="22"/>
          <w:szCs w:val="22"/>
        </w:rPr>
        <w:t xml:space="preserve">, </w:t>
      </w:r>
      <w:r w:rsidRPr="00312A91">
        <w:rPr>
          <w:rFonts w:ascii="Bookman Old Style" w:hAnsi="Bookman Old Style" w:cs="Arial"/>
          <w:sz w:val="22"/>
          <w:szCs w:val="22"/>
        </w:rPr>
        <w:t>e integra las asignaturas del plan de estudios de manera estructurada y sistémica que permiten el desarrollo de las competencias que debe tener el futuro egresado para desempeñarse en el mercado laboral.</w:t>
      </w:r>
    </w:p>
    <w:p w14:paraId="195B67AE"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adopción del enfoque de competencias en la educación superior en sus modelos educativos y en sus currículos, promueve una enseñanza integral que privilegia el cómo se aprende, el aprendizaje permanente, la flexibilidad en los métodos y el trabajo en equipo.</w:t>
      </w:r>
    </w:p>
    <w:p w14:paraId="62A54B16"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Instituto Nacional de Formación Técnica Profesional de San </w:t>
      </w:r>
      <w:proofErr w:type="spellStart"/>
      <w:r w:rsidRPr="00312A91">
        <w:rPr>
          <w:rFonts w:ascii="Bookman Old Style" w:hAnsi="Bookman Old Style" w:cs="Arial"/>
          <w:sz w:val="22"/>
          <w:szCs w:val="22"/>
        </w:rPr>
        <w:t>Andrés</w:t>
      </w:r>
      <w:proofErr w:type="spellEnd"/>
      <w:r w:rsidRPr="00312A91">
        <w:rPr>
          <w:rFonts w:ascii="Bookman Old Style" w:hAnsi="Bookman Old Style" w:cs="Arial"/>
          <w:sz w:val="22"/>
          <w:szCs w:val="22"/>
        </w:rPr>
        <w:t xml:space="preserve"> y Providencia, INFOTEP acoge el modelo de formación basada en competencia y lo implementa en la estructura curricular de cada uno de los programas académicos que oferta.</w:t>
      </w:r>
    </w:p>
    <w:p w14:paraId="6CE03704" w14:textId="35A6EFBA" w:rsidR="00C11BC5" w:rsidRPr="00312A91" w:rsidRDefault="007A40D2" w:rsidP="00D67AF1">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El </w:t>
      </w:r>
      <w:r w:rsidR="00727C30" w:rsidRPr="00312A91">
        <w:rPr>
          <w:rFonts w:ascii="Bookman Old Style" w:hAnsi="Bookman Old Style" w:cs="Arial"/>
          <w:sz w:val="22"/>
          <w:szCs w:val="22"/>
        </w:rPr>
        <w:t xml:space="preserve">Instituto Nacional de Formación Técnica Profesional de San Andrés y Providencia, INFOTEP </w:t>
      </w:r>
      <w:r w:rsidRPr="00312A91">
        <w:rPr>
          <w:rFonts w:ascii="Bookman Old Style" w:hAnsi="Bookman Old Style" w:cs="Arial"/>
          <w:sz w:val="22"/>
          <w:szCs w:val="22"/>
        </w:rPr>
        <w:t>acoge el modelo</w:t>
      </w:r>
      <w:r w:rsidR="0080487B" w:rsidRPr="00312A91">
        <w:rPr>
          <w:rFonts w:ascii="Bookman Old Style" w:hAnsi="Bookman Old Style" w:cs="Arial"/>
          <w:sz w:val="22"/>
          <w:szCs w:val="22"/>
        </w:rPr>
        <w:t xml:space="preserve"> educativo</w:t>
      </w:r>
      <w:r w:rsidRPr="00312A91">
        <w:rPr>
          <w:rFonts w:ascii="Bookman Old Style" w:hAnsi="Bookman Old Style" w:cs="Arial"/>
          <w:sz w:val="22"/>
          <w:szCs w:val="22"/>
        </w:rPr>
        <w:t xml:space="preserve"> de formación basad</w:t>
      </w:r>
      <w:r w:rsidR="00A16FF5" w:rsidRPr="00312A91">
        <w:rPr>
          <w:rFonts w:ascii="Bookman Old Style" w:hAnsi="Bookman Old Style" w:cs="Arial"/>
          <w:sz w:val="22"/>
          <w:szCs w:val="22"/>
        </w:rPr>
        <w:t>o</w:t>
      </w:r>
      <w:r w:rsidRPr="00312A91">
        <w:rPr>
          <w:rFonts w:ascii="Bookman Old Style" w:hAnsi="Bookman Old Style" w:cs="Arial"/>
          <w:sz w:val="22"/>
          <w:szCs w:val="22"/>
        </w:rPr>
        <w:t xml:space="preserve"> en competencia</w:t>
      </w:r>
      <w:r w:rsidR="00A16FF5" w:rsidRPr="00312A91">
        <w:rPr>
          <w:rFonts w:ascii="Bookman Old Style" w:hAnsi="Bookman Old Style" w:cs="Arial"/>
          <w:sz w:val="22"/>
          <w:szCs w:val="22"/>
        </w:rPr>
        <w:t>s</w:t>
      </w:r>
      <w:r w:rsidRPr="00312A91">
        <w:rPr>
          <w:rFonts w:ascii="Bookman Old Style" w:hAnsi="Bookman Old Style" w:cs="Arial"/>
          <w:sz w:val="22"/>
          <w:szCs w:val="22"/>
        </w:rPr>
        <w:t xml:space="preserve"> y lo implementa en el currículo a través de</w:t>
      </w:r>
      <w:r w:rsidR="00D13EAC" w:rsidRPr="00312A91">
        <w:rPr>
          <w:rFonts w:ascii="Bookman Old Style" w:hAnsi="Bookman Old Style" w:cs="Arial"/>
          <w:sz w:val="22"/>
          <w:szCs w:val="22"/>
        </w:rPr>
        <w:t>:</w:t>
      </w:r>
    </w:p>
    <w:p w14:paraId="022AB0D1" w14:textId="1BD9D5E2" w:rsidR="00D13EAC" w:rsidRPr="00312A91" w:rsidRDefault="00D13EAC" w:rsidP="009C10A6">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Desarrollo de proyectos integrales</w:t>
      </w:r>
      <w:r w:rsidRPr="00312A91">
        <w:rPr>
          <w:rFonts w:ascii="Bookman Old Style" w:hAnsi="Bookman Old Style" w:cs="Arial"/>
          <w:sz w:val="22"/>
          <w:szCs w:val="22"/>
          <w:lang w:val="es-CO"/>
        </w:rPr>
        <w:t xml:space="preserve">. Consiste en el desarrollo de proyectos </w:t>
      </w:r>
      <w:r w:rsidR="003F7D6E" w:rsidRPr="00312A91">
        <w:rPr>
          <w:rFonts w:ascii="Bookman Old Style" w:hAnsi="Bookman Old Style" w:cs="Arial"/>
          <w:sz w:val="22"/>
          <w:szCs w:val="22"/>
          <w:lang w:val="es-CO"/>
        </w:rPr>
        <w:t xml:space="preserve">de aula al final de cada período académico </w:t>
      </w:r>
      <w:r w:rsidR="006707DD" w:rsidRPr="00312A91">
        <w:rPr>
          <w:rFonts w:ascii="Bookman Old Style" w:hAnsi="Bookman Old Style" w:cs="Arial"/>
          <w:sz w:val="22"/>
          <w:szCs w:val="22"/>
          <w:lang w:val="es-CO"/>
        </w:rPr>
        <w:t xml:space="preserve">que integre </w:t>
      </w:r>
      <w:r w:rsidR="009D157C" w:rsidRPr="00312A91">
        <w:rPr>
          <w:rFonts w:ascii="Bookman Old Style" w:hAnsi="Bookman Old Style" w:cs="Arial"/>
          <w:sz w:val="22"/>
          <w:szCs w:val="22"/>
        </w:rPr>
        <w:t>las competencias</w:t>
      </w:r>
      <w:r w:rsidR="009D157C" w:rsidRPr="00312A91">
        <w:rPr>
          <w:rFonts w:ascii="Bookman Old Style" w:hAnsi="Bookman Old Style" w:cs="Arial"/>
          <w:sz w:val="22"/>
          <w:szCs w:val="22"/>
          <w:lang w:val="es-CO"/>
        </w:rPr>
        <w:t xml:space="preserve"> </w:t>
      </w:r>
      <w:r w:rsidR="00874454" w:rsidRPr="00312A91">
        <w:rPr>
          <w:rFonts w:ascii="Bookman Old Style" w:hAnsi="Bookman Old Style" w:cs="Arial"/>
          <w:sz w:val="22"/>
          <w:szCs w:val="22"/>
          <w:lang w:val="es-CO"/>
        </w:rPr>
        <w:t>en el saber, el saber hacer y el ser</w:t>
      </w:r>
      <w:r w:rsidR="009D157C" w:rsidRPr="00312A91">
        <w:rPr>
          <w:rFonts w:ascii="Bookman Old Style" w:hAnsi="Bookman Old Style" w:cs="Arial"/>
          <w:sz w:val="22"/>
          <w:szCs w:val="22"/>
          <w:lang w:val="es-CO"/>
        </w:rPr>
        <w:t xml:space="preserve"> incorporada</w:t>
      </w:r>
      <w:r w:rsidR="006707DD" w:rsidRPr="00312A91">
        <w:rPr>
          <w:rFonts w:ascii="Bookman Old Style" w:hAnsi="Bookman Old Style" w:cs="Arial"/>
          <w:sz w:val="22"/>
          <w:szCs w:val="22"/>
          <w:lang w:val="es-CO"/>
        </w:rPr>
        <w:t xml:space="preserve">s por el </w:t>
      </w:r>
      <w:r w:rsidR="006707DD" w:rsidRPr="00312A91">
        <w:rPr>
          <w:rFonts w:ascii="Bookman Old Style" w:hAnsi="Bookman Old Style" w:cs="Arial"/>
          <w:sz w:val="22"/>
          <w:szCs w:val="22"/>
        </w:rPr>
        <w:t>estudiante a lo largo del mismo.</w:t>
      </w:r>
    </w:p>
    <w:p w14:paraId="57731E83" w14:textId="01E0A4B8" w:rsidR="006707DD" w:rsidRPr="00312A91" w:rsidRDefault="00D13EAC" w:rsidP="009C10A6">
      <w:pPr>
        <w:pStyle w:val="ecxdefault"/>
        <w:numPr>
          <w:ilvl w:val="0"/>
          <w:numId w:val="5"/>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Pasantías.</w:t>
      </w:r>
      <w:r w:rsidR="006707DD" w:rsidRPr="00312A91">
        <w:rPr>
          <w:rFonts w:ascii="Bookman Old Style" w:hAnsi="Bookman Old Style" w:cs="Arial"/>
          <w:sz w:val="22"/>
          <w:szCs w:val="22"/>
        </w:rPr>
        <w:t xml:space="preserve"> </w:t>
      </w:r>
      <w:r w:rsidR="009D157C" w:rsidRPr="00312A91">
        <w:rPr>
          <w:rFonts w:ascii="Bookman Old Style" w:hAnsi="Bookman Old Style" w:cs="Arial"/>
          <w:sz w:val="22"/>
          <w:szCs w:val="22"/>
          <w:lang w:val="es-CO"/>
        </w:rPr>
        <w:t xml:space="preserve">Consiste en el </w:t>
      </w:r>
      <w:r w:rsidR="006707DD" w:rsidRPr="00312A91">
        <w:rPr>
          <w:rFonts w:ascii="Bookman Old Style" w:hAnsi="Bookman Old Style" w:cs="Arial"/>
          <w:sz w:val="22"/>
          <w:szCs w:val="22"/>
        </w:rPr>
        <w:t xml:space="preserve">cumplimiento de actividades prácticas por parte del estudiante, en el ámbito laboral, con el objetivo de fortalecer y potenciar las competencias </w:t>
      </w:r>
      <w:r w:rsidR="00874454" w:rsidRPr="00312A91">
        <w:rPr>
          <w:rFonts w:ascii="Bookman Old Style" w:hAnsi="Bookman Old Style" w:cs="Arial"/>
          <w:sz w:val="22"/>
          <w:szCs w:val="22"/>
          <w:lang w:val="es-CO"/>
        </w:rPr>
        <w:t xml:space="preserve">en el saber, el saber hacer y el ser </w:t>
      </w:r>
      <w:r w:rsidR="006707DD" w:rsidRPr="00312A91">
        <w:rPr>
          <w:rFonts w:ascii="Bookman Old Style" w:hAnsi="Bookman Old Style" w:cs="Arial"/>
          <w:sz w:val="22"/>
          <w:szCs w:val="22"/>
        </w:rPr>
        <w:t xml:space="preserve">previstas en el perfil </w:t>
      </w:r>
      <w:r w:rsidR="009D157C" w:rsidRPr="00312A91">
        <w:rPr>
          <w:rFonts w:ascii="Bookman Old Style" w:hAnsi="Bookman Old Style" w:cs="Arial"/>
          <w:sz w:val="22"/>
          <w:szCs w:val="22"/>
        </w:rPr>
        <w:t>profesional</w:t>
      </w:r>
      <w:r w:rsidR="006707DD" w:rsidRPr="00312A91">
        <w:rPr>
          <w:rFonts w:ascii="Bookman Old Style" w:hAnsi="Bookman Old Style" w:cs="Arial"/>
          <w:sz w:val="22"/>
          <w:szCs w:val="22"/>
        </w:rPr>
        <w:t>.</w:t>
      </w:r>
    </w:p>
    <w:p w14:paraId="101C4459" w14:textId="4EFCF679" w:rsidR="009D157C" w:rsidRPr="00312A91" w:rsidRDefault="00D13EAC" w:rsidP="009C10A6">
      <w:pPr>
        <w:pStyle w:val="ecxdefault"/>
        <w:numPr>
          <w:ilvl w:val="0"/>
          <w:numId w:val="5"/>
        </w:numPr>
        <w:spacing w:before="120" w:beforeAutospacing="0" w:after="120" w:afterAutospacing="0"/>
        <w:jc w:val="both"/>
        <w:rPr>
          <w:rFonts w:ascii="Bookman Old Style" w:hAnsi="Bookman Old Style" w:cs="Arial"/>
          <w:sz w:val="22"/>
          <w:szCs w:val="22"/>
          <w:lang w:bidi="es-ES"/>
        </w:rPr>
      </w:pPr>
      <w:r w:rsidRPr="00312A91">
        <w:rPr>
          <w:rFonts w:ascii="Bookman Old Style" w:hAnsi="Bookman Old Style" w:cs="Arial"/>
          <w:sz w:val="22"/>
          <w:szCs w:val="22"/>
        </w:rPr>
        <w:t xml:space="preserve">Prácticas profesionales. </w:t>
      </w:r>
      <w:r w:rsidR="009D157C" w:rsidRPr="00312A91">
        <w:rPr>
          <w:rFonts w:ascii="Bookman Old Style" w:hAnsi="Bookman Old Style" w:cs="Arial"/>
          <w:sz w:val="22"/>
          <w:szCs w:val="22"/>
          <w:lang w:val="es-CO"/>
        </w:rPr>
        <w:t xml:space="preserve">Consiste en </w:t>
      </w:r>
      <w:r w:rsidR="009D157C" w:rsidRPr="00312A91">
        <w:rPr>
          <w:rFonts w:ascii="Bookman Old Style" w:hAnsi="Bookman Old Style" w:cs="Arial"/>
          <w:sz w:val="22"/>
          <w:szCs w:val="22"/>
          <w:lang w:bidi="es-ES"/>
        </w:rPr>
        <w:t xml:space="preserve">una actividad académica integrada al currículo, como parte del proceso de entrenamiento y de vinculación de los estudiantes, a los contextos profesionales y laborales. </w:t>
      </w:r>
    </w:p>
    <w:p w14:paraId="057486AF" w14:textId="21654F89" w:rsidR="00D13EAC" w:rsidRPr="00312A91" w:rsidRDefault="00D13EAC" w:rsidP="009C10A6">
      <w:pPr>
        <w:pStyle w:val="ecxdefault"/>
        <w:numPr>
          <w:ilvl w:val="0"/>
          <w:numId w:val="5"/>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rPr>
        <w:t>Proyectos de grado</w:t>
      </w:r>
      <w:r w:rsidRPr="00312A91">
        <w:rPr>
          <w:rFonts w:ascii="Bookman Old Style" w:hAnsi="Bookman Old Style" w:cs="Arial"/>
          <w:sz w:val="22"/>
          <w:szCs w:val="22"/>
          <w:lang w:val="es-CO"/>
        </w:rPr>
        <w:t xml:space="preserve">. </w:t>
      </w:r>
      <w:r w:rsidR="0080471C" w:rsidRPr="00312A91">
        <w:rPr>
          <w:rFonts w:ascii="Bookman Old Style" w:hAnsi="Bookman Old Style" w:cs="Arial"/>
          <w:sz w:val="22"/>
          <w:szCs w:val="22"/>
          <w:lang w:val="es-CO"/>
        </w:rPr>
        <w:t xml:space="preserve">Consiste en un ejercicio de profundización, desarrollado por el estudiante, que mediante la integración y aplicación de las </w:t>
      </w:r>
      <w:r w:rsidR="0080471C" w:rsidRPr="00312A91">
        <w:rPr>
          <w:rFonts w:ascii="Bookman Old Style" w:hAnsi="Bookman Old Style" w:cs="Arial"/>
          <w:sz w:val="22"/>
          <w:szCs w:val="22"/>
        </w:rPr>
        <w:t xml:space="preserve">competencias </w:t>
      </w:r>
      <w:r w:rsidR="00874454" w:rsidRPr="00312A91">
        <w:rPr>
          <w:rFonts w:ascii="Bookman Old Style" w:hAnsi="Bookman Old Style" w:cs="Arial"/>
          <w:sz w:val="22"/>
          <w:szCs w:val="22"/>
          <w:lang w:val="es-CO"/>
        </w:rPr>
        <w:t xml:space="preserve">en el saber, el saber hacer y el ser </w:t>
      </w:r>
      <w:r w:rsidR="0080471C" w:rsidRPr="00312A91">
        <w:rPr>
          <w:rFonts w:ascii="Bookman Old Style" w:hAnsi="Bookman Old Style" w:cs="Arial"/>
          <w:sz w:val="22"/>
          <w:szCs w:val="22"/>
          <w:lang w:val="es-CO"/>
        </w:rPr>
        <w:t>adquiridas durante su proceso de formación, contribuye al análisis y solución creativa de una problemática relacionada con el objeto de estudio o campo de acción de su profesión</w:t>
      </w:r>
      <w:r w:rsidR="009D157C" w:rsidRPr="00312A91">
        <w:rPr>
          <w:rFonts w:ascii="Bookman Old Style" w:hAnsi="Bookman Old Style" w:cs="Arial"/>
          <w:sz w:val="22"/>
          <w:szCs w:val="22"/>
          <w:lang w:val="es-ES_tradnl"/>
        </w:rPr>
        <w:t>.</w:t>
      </w:r>
    </w:p>
    <w:p w14:paraId="477FAC27" w14:textId="00FBF5A8" w:rsidR="00F57A89" w:rsidRPr="00312A91" w:rsidRDefault="0008463B" w:rsidP="00727C30">
      <w:pPr>
        <w:pStyle w:val="Ttulo2"/>
        <w:rPr>
          <w:rFonts w:ascii="Bookman Old Style" w:hAnsi="Bookman Old Style"/>
        </w:rPr>
      </w:pPr>
      <w:bookmarkStart w:id="15" w:name="_Toc83021984"/>
      <w:r w:rsidRPr="00312A91">
        <w:rPr>
          <w:rFonts w:ascii="Bookman Old Style" w:hAnsi="Bookman Old Style"/>
        </w:rPr>
        <w:t>Aspectos Curriculares</w:t>
      </w:r>
      <w:bookmarkEnd w:id="15"/>
    </w:p>
    <w:p w14:paraId="0F2C5E4A"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currículo es un documento que contiene los principios fundamentales, organizativos y de ejecución para la formación de un individuo, buscando su incorporación a la sociedad con la realización de alguna actividad productiva. Aranda y Salgado (2005). Este, es el núcleo o centro de la educación en tanto constituye el factor normativo y regulador de los procesos educativos (Ibáñez, 2007). Así mismo, </w:t>
      </w:r>
      <w:proofErr w:type="spellStart"/>
      <w:r w:rsidRPr="00312A91">
        <w:rPr>
          <w:rFonts w:ascii="Bookman Old Style" w:hAnsi="Bookman Old Style" w:cs="Arial"/>
          <w:sz w:val="22"/>
          <w:szCs w:val="22"/>
        </w:rPr>
        <w:t>Pánszá</w:t>
      </w:r>
      <w:proofErr w:type="spellEnd"/>
      <w:r w:rsidRPr="00312A91">
        <w:rPr>
          <w:rFonts w:ascii="Bookman Old Style" w:hAnsi="Bookman Old Style" w:cs="Arial"/>
          <w:sz w:val="22"/>
          <w:szCs w:val="22"/>
        </w:rPr>
        <w:t>, M. (2005) considera que el currículo se usa para referirse a planes de estudio, programas e incluso la implementación didáctica.</w:t>
      </w:r>
    </w:p>
    <w:p w14:paraId="3429F561"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Valderrama et al. (2014) menciona que existen tres categorías de currículo, el Macrocurrículo, el cual se presenta como la estructura institucional que subyace al proceso formativo y le da sentido al proceso de formación, el Mesocurrículo, el cual sigue las directrices fijadas en el macrocurrículo, adaptándolas a las estructuras especificas del área del saber correspondiente; y el microcurrículo, el cual está sujeto a las dos estructuras anteriormente mencionadas, pero denota la particularidad propia de las asignaturas que componen el plan de estudios y sus situaciones específicas dentro del contexto general del programa de formación y la institución que lo imparte.</w:t>
      </w:r>
    </w:p>
    <w:p w14:paraId="48B7626E"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Así mismo, para Taba (1962) el currículo está constituido por una serie de elementos que interactúan entre sí. Tal como se muestra en la siguiente figura, una vez diagnosticado las necesidades de la institución, se realiza la formulación de objetivos educativos en donde los resultados de aprendizaje y las condiciones de enseñanza permiten los medios necesarios para obtener los resultados deseados; seguido a esto se selecciona el contenido del currículo, contenidos curriculares, científicos y tecnológicos relevantes, que permitan alcanzar los objetivos de la institución; se continua con la organización del contenido, en donde se revisan los cambios y se experimenta la capacidad de aprender. Seguido a esto, se selecciona las experiencias de aprendizaje, experiencias básicas educativas que permitan alcanzar los fines y/o objetivos de la institución; y por último, se determina lo que hay que evaluar  y de las formas y medios para hacerlo. Se debe dejar claro la forma en la que se van a evaluar los resultados, los procesos, los propuestos o lo incidental; explicitar los enfoques pedagógicos o solo los logros puntuales de los alumnos.</w:t>
      </w:r>
    </w:p>
    <w:p w14:paraId="3E47E7C8" w14:textId="77777777" w:rsidR="00727C30" w:rsidRPr="00312A91" w:rsidRDefault="00727C30" w:rsidP="00727C30">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noProof/>
          <w:sz w:val="22"/>
          <w:szCs w:val="22"/>
        </w:rPr>
        <w:drawing>
          <wp:anchor distT="0" distB="0" distL="114300" distR="114300" simplePos="0" relativeHeight="251344896" behindDoc="0" locked="0" layoutInCell="1" allowOverlap="1" wp14:anchorId="4E0E7FFB" wp14:editId="1480B6CB">
            <wp:simplePos x="0" y="0"/>
            <wp:positionH relativeFrom="column">
              <wp:posOffset>1729740</wp:posOffset>
            </wp:positionH>
            <wp:positionV relativeFrom="paragraph">
              <wp:posOffset>138394</wp:posOffset>
            </wp:positionV>
            <wp:extent cx="2098040" cy="1699260"/>
            <wp:effectExtent l="0" t="0" r="0" b="254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a-4.png"/>
                    <pic:cNvPicPr/>
                  </pic:nvPicPr>
                  <pic:blipFill rotWithShape="1">
                    <a:blip r:embed="rId11"/>
                    <a:srcRect l="9259" t="10799" r="11596" b="10468"/>
                    <a:stretch/>
                  </pic:blipFill>
                  <pic:spPr bwMode="auto">
                    <a:xfrm>
                      <a:off x="0" y="0"/>
                      <a:ext cx="2098040" cy="1699260"/>
                    </a:xfrm>
                    <a:prstGeom prst="rect">
                      <a:avLst/>
                    </a:prstGeom>
                    <a:ln>
                      <a:noFill/>
                    </a:ln>
                    <a:extLst>
                      <a:ext uri="{53640926-AAD7-44D8-BBD7-CCE9431645EC}">
                        <a14:shadowObscured xmlns:a14="http://schemas.microsoft.com/office/drawing/2010/main"/>
                      </a:ext>
                    </a:extLst>
                  </pic:spPr>
                </pic:pic>
              </a:graphicData>
            </a:graphic>
          </wp:anchor>
        </w:drawing>
      </w: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Pr="00312A91">
        <w:rPr>
          <w:rFonts w:ascii="Bookman Old Style" w:hAnsi="Bookman Old Style" w:cs="Arial"/>
          <w:b/>
          <w:noProof/>
          <w:sz w:val="15"/>
          <w:szCs w:val="15"/>
        </w:rPr>
        <w:t>2</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Elementos y fases para elaborar y desarrollar el currículo</w:t>
      </w:r>
    </w:p>
    <w:p w14:paraId="6793CAFB" w14:textId="77777777" w:rsidR="00727C30" w:rsidRPr="00312A91" w:rsidRDefault="00727C30" w:rsidP="00727C30">
      <w:pPr>
        <w:pStyle w:val="ecxdefault"/>
        <w:spacing w:before="120" w:beforeAutospacing="0" w:after="120" w:afterAutospacing="0"/>
        <w:rPr>
          <w:rFonts w:ascii="Bookman Old Style" w:hAnsi="Bookman Old Style" w:cs="Arial"/>
          <w:b/>
          <w:sz w:val="15"/>
          <w:szCs w:val="15"/>
        </w:rPr>
      </w:pPr>
    </w:p>
    <w:p w14:paraId="2BDEEB88" w14:textId="77777777" w:rsidR="00727C30" w:rsidRPr="00312A91" w:rsidRDefault="00727C30" w:rsidP="00727C30">
      <w:pPr>
        <w:spacing w:before="120" w:after="120"/>
        <w:jc w:val="center"/>
        <w:rPr>
          <w:rFonts w:ascii="Bookman Old Style" w:hAnsi="Bookman Old Style" w:cs="Arial"/>
          <w:b/>
          <w:sz w:val="15"/>
          <w:szCs w:val="15"/>
        </w:rPr>
      </w:pPr>
      <w:r w:rsidRPr="00312A91">
        <w:rPr>
          <w:rFonts w:ascii="Bookman Old Style" w:hAnsi="Bookman Old Style" w:cs="Arial"/>
          <w:sz w:val="22"/>
          <w:szCs w:val="22"/>
        </w:rPr>
        <w:br w:type="textWrapping" w:clear="all"/>
      </w:r>
      <w:r w:rsidRPr="00312A91">
        <w:rPr>
          <w:rFonts w:ascii="Bookman Old Style" w:hAnsi="Bookman Old Style" w:cs="Arial"/>
          <w:b/>
          <w:sz w:val="15"/>
          <w:szCs w:val="15"/>
        </w:rPr>
        <w:t>Fuente: Taba (1962)</w:t>
      </w:r>
    </w:p>
    <w:p w14:paraId="21FE8CE9"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Para avanzar hacia una nueva sociedad de conocimiento, la comunicación y el aprendizaje deben apoyarse en planteamientos que fomenten el desarrollo individual y social, no solo a través del acceso a la información y sus tecnologías, sino también, en la educación del sujeto en el uso “crítico” y “estratégico” de los contenidos para construir un conocimiento que pueda utilizarse en la toma de decisiones y para resolver problemas de la vida académica, profesional y cotidiana. Pirela (2007).</w:t>
      </w:r>
    </w:p>
    <w:p w14:paraId="3D708B94"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En este sentido, el currículo debe tener en cuenta la heterogeneidad de los estudiantes y la diversidad de sus estilos de aprendizaje, así como enseñar y aprender a respetar y a vincularse con el diferente, desarrollar fuertes sentimientos de adhesión a la justicia social, asumir valores de solidaridad y de resolución pacífica de conflictos, así como cambiar hábitos de consumo para contribuir a la protección del medio ambiente, generar en los estudiantes un fuerte compromiso cognitivo, ético y emocional. Amadio, Opertti y Tedesco (2014).</w:t>
      </w:r>
    </w:p>
    <w:p w14:paraId="21A78ACE"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Un currículo en donde se favorezca el aprendizaje activo, centrado en las necesidades y expectativas de los estudiantes en donde estos sean los protagonistas principales en el proceso de construcción y regulación de sus aprendizajes; que facilite la comprensión y la aplicación de conocimientos más que su acumulación; y que haga el mejor uso posible del potencial de las tecnologías de la información y comunicación. Amadio, Opertti y Tedesco (2014).</w:t>
      </w:r>
    </w:p>
    <w:p w14:paraId="3384B2BD"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Dentro de las competencias que deben tener un currículo según la Organización para la Cooperación y el Desarrollo Económicos – OCDE (2001), están la comunicación en lengua materna, comunicación en lengua extranjera, conocimientos matemáticos básicos, competencias básicas en ciencia y tecnología, competencia digital, aprender a aprender, competencias interpersonales y cívicas, emprendimiento y expresión cultural, todo lo anterior para enfrentar los retos de esta nueva sociedad.</w:t>
      </w:r>
    </w:p>
    <w:p w14:paraId="719E2607"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Por último, es importante preparar a los profesores en métodos diversos los cuales serán dirigidos a alumnos con necesidades diferentes, y formarlos en criterios preestablecidos (y estandarizados) para observar el aprendizaje, y en estrategias pedagógicas que les permitan lidiar con la diversidad de logros de aprendizaje que observarán. Caselli (2007). Todo lo anterior, contribuirá a la formación de los profesionales que se apoyen en currículos cada vez más flexibles, soportados en concepciones educativas constructivistas que le otorguen protagonismo al estudiante y resemanticen las funciones del profesor. Pirela (2007).</w:t>
      </w:r>
    </w:p>
    <w:p w14:paraId="572E7895" w14:textId="3904A6B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lang w:val="es-ES"/>
        </w:rPr>
        <w:t xml:space="preserve">Las estructuras curriculares </w:t>
      </w:r>
      <w:r w:rsidRPr="00312A91">
        <w:rPr>
          <w:rFonts w:ascii="Bookman Old Style" w:hAnsi="Bookman Old Style" w:cs="Arial"/>
          <w:sz w:val="22"/>
          <w:szCs w:val="22"/>
        </w:rPr>
        <w:t xml:space="preserve">del Instituto Nacional de Formación Técnica Profesional de San Andrés y Providencia, INFOTEP, </w:t>
      </w:r>
      <w:r w:rsidRPr="00312A91">
        <w:rPr>
          <w:rFonts w:ascii="Bookman Old Style" w:hAnsi="Bookman Old Style" w:cs="Arial"/>
          <w:sz w:val="22"/>
          <w:szCs w:val="22"/>
          <w:lang w:val="es-ES"/>
        </w:rPr>
        <w:t xml:space="preserve">se desarrollan bajo un modelo de formación basada en competencias y se caracterizan por ser </w:t>
      </w:r>
      <w:r w:rsidRPr="00312A91">
        <w:rPr>
          <w:rFonts w:ascii="Bookman Old Style" w:hAnsi="Bookman Old Style" w:cs="Arial"/>
          <w:sz w:val="22"/>
          <w:szCs w:val="22"/>
        </w:rPr>
        <w:t>pertinentes, integrales, flexibles, interdisciplinarias y con componentes internacionales.</w:t>
      </w:r>
    </w:p>
    <w:p w14:paraId="0615510D" w14:textId="77777777" w:rsidR="00727C30" w:rsidRPr="00312A91" w:rsidRDefault="00727C30" w:rsidP="00727C30">
      <w:pPr>
        <w:pStyle w:val="Ttulo3"/>
        <w:rPr>
          <w:rFonts w:ascii="Bookman Old Style" w:hAnsi="Bookman Old Style"/>
        </w:rPr>
      </w:pPr>
      <w:bookmarkStart w:id="16" w:name="_Toc47976668"/>
      <w:bookmarkStart w:id="17" w:name="_Toc83021985"/>
      <w:r w:rsidRPr="00312A91">
        <w:rPr>
          <w:rFonts w:ascii="Bookman Old Style" w:hAnsi="Bookman Old Style"/>
        </w:rPr>
        <w:t>Estructuras Curriculares Pertinentes</w:t>
      </w:r>
      <w:bookmarkEnd w:id="16"/>
      <w:bookmarkEnd w:id="17"/>
    </w:p>
    <w:p w14:paraId="43FCC184"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La pertinencia es un adjetivo que hace referencia a lo perteneciente o correspondiente a algo o a aquello que viene a propósito. Pérez y Merino (2010). En la Educación Superior la pertinencia se considera en función de su cometido, y su puesto en la sociedad, de sus funciones con respecto a la enseñanza, la investigación y los servicios conexos, y de sus nexos con el mundo del trabajo en sentido amplio, con el estado y la financiación publica y sus interacciones con otros niveles y formas de educación. UNESCO (1998).</w:t>
      </w:r>
    </w:p>
    <w:p w14:paraId="5298BE57"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Para Uscátegui y Goyes (2011), un currículo pertinente es un conjunto de procesos reconstructivos, participativos y holísticos que reconoce el origen real de sus contenidos y la mirada utópica sobre las soluciones, que se legitima en la diversidad, la pluralidad y la autonomía, y contempla la contextualización en el tiempo y el espacio. procurando la correlación con los anhelos, sueños y requerimientos de la comunidad. Este, valida su calidad por el arraigo social y cultural.</w:t>
      </w:r>
    </w:p>
    <w:p w14:paraId="48CB0432"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Los currículos pertinentes también son denominados currículos operacionales. Franco (2016). Los cuales son acciones deliberadas durante el proceso de enseñanza y aprendizaje. Posner (1998). Este comprende dos aspectos o elementos importantes: </w:t>
      </w:r>
    </w:p>
    <w:p w14:paraId="2F6CBDEB" w14:textId="77777777" w:rsidR="00727C30" w:rsidRPr="00312A91" w:rsidRDefault="00727C30" w:rsidP="009C10A6">
      <w:pPr>
        <w:pStyle w:val="Prrafodelista"/>
        <w:numPr>
          <w:ilvl w:val="0"/>
          <w:numId w:val="2"/>
        </w:numPr>
        <w:spacing w:before="120" w:after="120"/>
        <w:contextualSpacing w:val="0"/>
        <w:rPr>
          <w:rFonts w:ascii="Bookman Old Style" w:hAnsi="Bookman Old Style" w:cs="Arial"/>
          <w:sz w:val="22"/>
          <w:szCs w:val="22"/>
        </w:rPr>
      </w:pPr>
      <w:r w:rsidRPr="00312A91">
        <w:rPr>
          <w:rFonts w:ascii="Bookman Old Style" w:hAnsi="Bookman Old Style" w:cs="Arial"/>
          <w:sz w:val="22"/>
          <w:szCs w:val="22"/>
        </w:rPr>
        <w:t>Lo que realmente enseñan los docentes (el contenido incluido y enfatizado por el profesor en clase).</w:t>
      </w:r>
    </w:p>
    <w:p w14:paraId="79BEAC58" w14:textId="77777777" w:rsidR="00727C30" w:rsidRPr="00312A91" w:rsidRDefault="00727C30" w:rsidP="009C10A6">
      <w:pPr>
        <w:pStyle w:val="Prrafodelista"/>
        <w:numPr>
          <w:ilvl w:val="0"/>
          <w:numId w:val="2"/>
        </w:numPr>
        <w:spacing w:before="120" w:after="120"/>
        <w:contextualSpacing w:val="0"/>
        <w:rPr>
          <w:rFonts w:ascii="Bookman Old Style" w:hAnsi="Bookman Old Style" w:cs="Arial"/>
          <w:sz w:val="22"/>
          <w:szCs w:val="22"/>
        </w:rPr>
      </w:pPr>
      <w:r w:rsidRPr="00312A91">
        <w:rPr>
          <w:rFonts w:ascii="Bookman Old Style" w:hAnsi="Bookman Old Style" w:cs="Arial"/>
          <w:sz w:val="22"/>
          <w:szCs w:val="22"/>
        </w:rPr>
        <w:t xml:space="preserve">Lo que verdaderamente aprenden los estudiantes, demostrado en las prácticas y evaluaciones (currículo probado, resultados de aprendizaje que debe ser logrado por el estudiante). Montes (2013), Vargas (2015). </w:t>
      </w:r>
    </w:p>
    <w:p w14:paraId="22E6B337"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El primero es indicado por el tiempo que el profesor asigna a los diferentes temas y a los tipos de aprendizaje, o sea, el currículo enseñado; el segundo es indicado por las pruebas dadas a los estudiantes, es decir, el currículo probado. Montes (2013), todo lo anterior, es el resultado de la aplicabilidad y utilidad, de pasar de la teoría a la práctica. Pérez (2013).</w:t>
      </w:r>
    </w:p>
    <w:p w14:paraId="07761994"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Para el desarrollo de un currículo pertinente en una Institución se requiere la incorporación de características de la región y las construcciones de sentido de la cultura a los procesos curriculares; el desarrollo de competencias laborales de acuerdo a las  necesidades productivas de la región; utilización de desarrollos tecnológico en los procesos de aprendizaje; incorporación de nuevas tecnologías de la información a los procesos curriculares; la gestión descentralizada de la educación y la selección de ejes temáticos y contenidos de los planes de estudio en función de la cultura. De Ávila Ramón y Patiño Claudia (2015).</w:t>
      </w:r>
    </w:p>
    <w:p w14:paraId="1BC7F783" w14:textId="06135ED9"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Para los programas del Instituto Nacional de Formación Técnica Profesional de San Andrés, la pertinencia en las estructuras curriculares se propicia de la siguiente forma: </w:t>
      </w:r>
    </w:p>
    <w:p w14:paraId="393A9A05" w14:textId="5D91033E" w:rsidR="00281BFF" w:rsidRPr="00312A91" w:rsidRDefault="00281BFF"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esta alineada con los procesos de mejoramiento continuo, y por ello desarrolla estudios de impacto que buscan medir el desempeño del egresado en el sector productivo y social, en relación con las competencias adquiridas en el programa</w:t>
      </w:r>
      <w:r w:rsidR="007544AD" w:rsidRPr="00312A91">
        <w:rPr>
          <w:rFonts w:ascii="Bookman Old Style" w:hAnsi="Bookman Old Style" w:cs="Arial"/>
          <w:sz w:val="22"/>
          <w:szCs w:val="22"/>
        </w:rPr>
        <w:t>.</w:t>
      </w:r>
    </w:p>
    <w:p w14:paraId="70EE74EB" w14:textId="67902241" w:rsidR="00281BFF" w:rsidRPr="00312A91" w:rsidRDefault="00281BFF"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80023D" w:rsidRPr="00312A91">
        <w:rPr>
          <w:rFonts w:ascii="Bookman Old Style" w:hAnsi="Bookman Old Style" w:cs="Arial"/>
          <w:sz w:val="22"/>
          <w:szCs w:val="22"/>
        </w:rPr>
        <w:t xml:space="preserve">facilita la interacción entre estudiantes y </w:t>
      </w:r>
      <w:r w:rsidR="001343ED" w:rsidRPr="00312A91">
        <w:rPr>
          <w:rFonts w:ascii="Bookman Old Style" w:hAnsi="Bookman Old Style" w:cs="Arial"/>
          <w:sz w:val="22"/>
          <w:szCs w:val="22"/>
        </w:rPr>
        <w:t>profesores</w:t>
      </w:r>
      <w:r w:rsidRPr="00312A91">
        <w:rPr>
          <w:rFonts w:ascii="Bookman Old Style" w:hAnsi="Bookman Old Style" w:cs="Arial"/>
          <w:sz w:val="22"/>
          <w:szCs w:val="22"/>
        </w:rPr>
        <w:t xml:space="preserve"> con </w:t>
      </w:r>
      <w:r w:rsidR="0080023D" w:rsidRPr="00312A91">
        <w:rPr>
          <w:rFonts w:ascii="Bookman Old Style" w:hAnsi="Bookman Old Style" w:cs="Arial"/>
          <w:sz w:val="22"/>
          <w:szCs w:val="22"/>
        </w:rPr>
        <w:t xml:space="preserve">representantes </w:t>
      </w:r>
      <w:r w:rsidRPr="00312A91">
        <w:rPr>
          <w:rFonts w:ascii="Bookman Old Style" w:hAnsi="Bookman Old Style" w:cs="Arial"/>
          <w:sz w:val="22"/>
          <w:szCs w:val="22"/>
        </w:rPr>
        <w:t xml:space="preserve">del sector productivo y social, a través de </w:t>
      </w:r>
      <w:r w:rsidR="00153AA8" w:rsidRPr="00312A91">
        <w:rPr>
          <w:rFonts w:ascii="Bookman Old Style" w:hAnsi="Bookman Old Style" w:cs="Arial"/>
          <w:sz w:val="22"/>
          <w:szCs w:val="22"/>
        </w:rPr>
        <w:t>encuentros académicos alternativos</w:t>
      </w:r>
      <w:r w:rsidR="00427304" w:rsidRPr="00312A91">
        <w:rPr>
          <w:rFonts w:ascii="Bookman Old Style" w:hAnsi="Bookman Old Style" w:cs="Arial"/>
          <w:sz w:val="22"/>
          <w:szCs w:val="22"/>
        </w:rPr>
        <w:t>,</w:t>
      </w:r>
      <w:r w:rsidR="00153AA8" w:rsidRPr="00312A91">
        <w:rPr>
          <w:rFonts w:ascii="Bookman Old Style" w:hAnsi="Bookman Old Style" w:cs="Arial"/>
          <w:sz w:val="22"/>
          <w:szCs w:val="22"/>
        </w:rPr>
        <w:t xml:space="preserve"> que buscan fortalecer las competencias generadas en el aula de clase, laboratorios y talleres de la Institución</w:t>
      </w:r>
      <w:r w:rsidR="0080023D" w:rsidRPr="00312A91">
        <w:rPr>
          <w:rFonts w:ascii="Bookman Old Style" w:hAnsi="Bookman Old Style" w:cs="Arial"/>
          <w:sz w:val="22"/>
          <w:szCs w:val="22"/>
        </w:rPr>
        <w:t>.</w:t>
      </w:r>
    </w:p>
    <w:p w14:paraId="65202F1F" w14:textId="6EAE2A14" w:rsidR="007A40D2"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7A40D2" w:rsidRPr="00312A91">
        <w:rPr>
          <w:rFonts w:ascii="Bookman Old Style" w:hAnsi="Bookman Old Style" w:cs="Arial"/>
          <w:sz w:val="22"/>
          <w:szCs w:val="22"/>
        </w:rPr>
        <w:t xml:space="preserve">se encuentra </w:t>
      </w:r>
      <w:r w:rsidR="0080023D" w:rsidRPr="00312A91">
        <w:rPr>
          <w:rFonts w:ascii="Bookman Old Style" w:hAnsi="Bookman Old Style" w:cs="Arial"/>
          <w:sz w:val="22"/>
          <w:szCs w:val="22"/>
        </w:rPr>
        <w:t>en concordancia con</w:t>
      </w:r>
      <w:r w:rsidR="007A40D2" w:rsidRPr="00312A91">
        <w:rPr>
          <w:rFonts w:ascii="Bookman Old Style" w:hAnsi="Bookman Old Style" w:cs="Arial"/>
          <w:sz w:val="22"/>
          <w:szCs w:val="22"/>
        </w:rPr>
        <w:t xml:space="preserve"> la misión y la visión de la Institución.</w:t>
      </w:r>
    </w:p>
    <w:p w14:paraId="676E7F8F" w14:textId="5598330F" w:rsidR="00281BFF" w:rsidRPr="00312A91" w:rsidRDefault="00281BFF"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w:t>
      </w:r>
      <w:r w:rsidR="008128B4" w:rsidRPr="00312A91">
        <w:rPr>
          <w:rFonts w:ascii="Bookman Old Style" w:hAnsi="Bookman Old Style" w:cs="Arial"/>
          <w:sz w:val="22"/>
          <w:szCs w:val="22"/>
        </w:rPr>
        <w:t xml:space="preserve"> tiene en cuenta el ámbito nacional e internacional, pero dando respuesta a las necesidades locales y regionales en relación al contexto</w:t>
      </w:r>
      <w:r w:rsidRPr="00312A91">
        <w:rPr>
          <w:rFonts w:ascii="Bookman Old Style" w:hAnsi="Bookman Old Style" w:cs="Arial"/>
          <w:sz w:val="22"/>
          <w:szCs w:val="22"/>
        </w:rPr>
        <w:t xml:space="preserve"> social, económic</w:t>
      </w:r>
      <w:r w:rsidR="008128B4" w:rsidRPr="00312A91">
        <w:rPr>
          <w:rFonts w:ascii="Bookman Old Style" w:hAnsi="Bookman Old Style" w:cs="Arial"/>
          <w:sz w:val="22"/>
          <w:szCs w:val="22"/>
        </w:rPr>
        <w:t>o</w:t>
      </w:r>
      <w:r w:rsidRPr="00312A91">
        <w:rPr>
          <w:rFonts w:ascii="Bookman Old Style" w:hAnsi="Bookman Old Style" w:cs="Arial"/>
          <w:sz w:val="22"/>
          <w:szCs w:val="22"/>
        </w:rPr>
        <w:t>, polític</w:t>
      </w:r>
      <w:r w:rsidR="008128B4" w:rsidRPr="00312A91">
        <w:rPr>
          <w:rFonts w:ascii="Bookman Old Style" w:hAnsi="Bookman Old Style" w:cs="Arial"/>
          <w:sz w:val="22"/>
          <w:szCs w:val="22"/>
        </w:rPr>
        <w:t>o</w:t>
      </w:r>
      <w:r w:rsidRPr="00312A91">
        <w:rPr>
          <w:rFonts w:ascii="Bookman Old Style" w:hAnsi="Bookman Old Style" w:cs="Arial"/>
          <w:sz w:val="22"/>
          <w:szCs w:val="22"/>
        </w:rPr>
        <w:t xml:space="preserve"> y cultural.</w:t>
      </w:r>
    </w:p>
    <w:p w14:paraId="31E7BA1A" w14:textId="15624EFA" w:rsidR="00281BFF" w:rsidRPr="00312A91" w:rsidRDefault="00281BFF"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8128B4" w:rsidRPr="00312A91">
        <w:rPr>
          <w:rFonts w:ascii="Bookman Old Style" w:hAnsi="Bookman Old Style" w:cs="Arial"/>
          <w:sz w:val="22"/>
          <w:szCs w:val="22"/>
        </w:rPr>
        <w:t xml:space="preserve">incluye la profundización en temas de actualidad y de interés de los estudiantes, a través de la incorporación </w:t>
      </w:r>
      <w:r w:rsidRPr="00312A91">
        <w:rPr>
          <w:rFonts w:ascii="Bookman Old Style" w:hAnsi="Bookman Old Style" w:cs="Arial"/>
          <w:sz w:val="22"/>
          <w:szCs w:val="22"/>
        </w:rPr>
        <w:t xml:space="preserve">de créditos electivos. </w:t>
      </w:r>
    </w:p>
    <w:p w14:paraId="1890AED7" w14:textId="0BA6F431" w:rsidR="00281BFF" w:rsidRPr="00312A91" w:rsidRDefault="00281BFF"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es </w:t>
      </w:r>
      <w:r w:rsidR="008128B4" w:rsidRPr="00312A91">
        <w:rPr>
          <w:rFonts w:ascii="Bookman Old Style" w:hAnsi="Bookman Old Style" w:cs="Arial"/>
          <w:sz w:val="22"/>
          <w:szCs w:val="22"/>
        </w:rPr>
        <w:t>resultado</w:t>
      </w:r>
      <w:r w:rsidRPr="00312A91">
        <w:rPr>
          <w:rFonts w:ascii="Bookman Old Style" w:hAnsi="Bookman Old Style" w:cs="Arial"/>
          <w:sz w:val="22"/>
          <w:szCs w:val="22"/>
        </w:rPr>
        <w:t xml:space="preserve"> de</w:t>
      </w:r>
      <w:r w:rsidR="008128B4" w:rsidRPr="00312A91">
        <w:rPr>
          <w:rFonts w:ascii="Bookman Old Style" w:hAnsi="Bookman Old Style" w:cs="Arial"/>
          <w:sz w:val="22"/>
          <w:szCs w:val="22"/>
        </w:rPr>
        <w:t xml:space="preserve">l trabajo conjunto entre el </w:t>
      </w:r>
      <w:r w:rsidRPr="00312A91">
        <w:rPr>
          <w:rFonts w:ascii="Bookman Old Style" w:hAnsi="Bookman Old Style" w:cs="Arial"/>
          <w:sz w:val="22"/>
          <w:szCs w:val="22"/>
        </w:rPr>
        <w:t>sector productivo</w:t>
      </w:r>
      <w:r w:rsidR="008128B4" w:rsidRPr="00312A91">
        <w:rPr>
          <w:rFonts w:ascii="Bookman Old Style" w:hAnsi="Bookman Old Style" w:cs="Arial"/>
          <w:sz w:val="22"/>
          <w:szCs w:val="22"/>
        </w:rPr>
        <w:t xml:space="preserve">, </w:t>
      </w:r>
      <w:r w:rsidRPr="00312A91">
        <w:rPr>
          <w:rFonts w:ascii="Bookman Old Style" w:hAnsi="Bookman Old Style" w:cs="Arial"/>
          <w:sz w:val="22"/>
          <w:szCs w:val="22"/>
        </w:rPr>
        <w:t>social</w:t>
      </w:r>
      <w:r w:rsidR="008128B4" w:rsidRPr="00312A91">
        <w:rPr>
          <w:rFonts w:ascii="Bookman Old Style" w:hAnsi="Bookman Old Style" w:cs="Arial"/>
          <w:sz w:val="22"/>
          <w:szCs w:val="22"/>
        </w:rPr>
        <w:t xml:space="preserve"> y académico</w:t>
      </w:r>
      <w:r w:rsidRPr="00312A91">
        <w:rPr>
          <w:rFonts w:ascii="Bookman Old Style" w:hAnsi="Bookman Old Style" w:cs="Arial"/>
          <w:sz w:val="22"/>
          <w:szCs w:val="22"/>
        </w:rPr>
        <w:t xml:space="preserve">, </w:t>
      </w:r>
      <w:r w:rsidR="008128B4" w:rsidRPr="00312A91">
        <w:rPr>
          <w:rFonts w:ascii="Bookman Old Style" w:hAnsi="Bookman Old Style" w:cs="Arial"/>
          <w:sz w:val="22"/>
          <w:szCs w:val="22"/>
        </w:rPr>
        <w:t>de tal manera</w:t>
      </w:r>
      <w:r w:rsidR="00153AA8" w:rsidRPr="00312A91">
        <w:rPr>
          <w:rFonts w:ascii="Bookman Old Style" w:hAnsi="Bookman Old Style" w:cs="Arial"/>
          <w:sz w:val="22"/>
          <w:szCs w:val="22"/>
        </w:rPr>
        <w:t xml:space="preserve">, </w:t>
      </w:r>
      <w:r w:rsidR="008128B4" w:rsidRPr="00312A91">
        <w:rPr>
          <w:rFonts w:ascii="Bookman Old Style" w:hAnsi="Bookman Old Style" w:cs="Arial"/>
          <w:sz w:val="22"/>
          <w:szCs w:val="22"/>
        </w:rPr>
        <w:t xml:space="preserve">que los </w:t>
      </w:r>
      <w:r w:rsidRPr="00312A91">
        <w:rPr>
          <w:rFonts w:ascii="Bookman Old Style" w:hAnsi="Bookman Old Style" w:cs="Arial"/>
          <w:sz w:val="22"/>
          <w:szCs w:val="22"/>
        </w:rPr>
        <w:t xml:space="preserve">programas </w:t>
      </w:r>
      <w:r w:rsidR="008128B4" w:rsidRPr="00312A91">
        <w:rPr>
          <w:rFonts w:ascii="Bookman Old Style" w:hAnsi="Bookman Old Style" w:cs="Arial"/>
          <w:sz w:val="22"/>
          <w:szCs w:val="22"/>
        </w:rPr>
        <w:t xml:space="preserve">sean </w:t>
      </w:r>
      <w:r w:rsidRPr="00312A91">
        <w:rPr>
          <w:rFonts w:ascii="Bookman Old Style" w:hAnsi="Bookman Old Style" w:cs="Arial"/>
          <w:sz w:val="22"/>
          <w:szCs w:val="22"/>
        </w:rPr>
        <w:t xml:space="preserve">pertinentes y </w:t>
      </w:r>
      <w:r w:rsidR="00153AA8" w:rsidRPr="00312A91">
        <w:rPr>
          <w:rFonts w:ascii="Bookman Old Style" w:hAnsi="Bookman Old Style" w:cs="Arial"/>
          <w:sz w:val="22"/>
          <w:szCs w:val="22"/>
        </w:rPr>
        <w:t xml:space="preserve">den respuesta a </w:t>
      </w:r>
      <w:r w:rsidRPr="00312A91">
        <w:rPr>
          <w:rFonts w:ascii="Bookman Old Style" w:hAnsi="Bookman Old Style" w:cs="Arial"/>
          <w:sz w:val="22"/>
          <w:szCs w:val="22"/>
        </w:rPr>
        <w:t xml:space="preserve">las necesidades </w:t>
      </w:r>
      <w:r w:rsidR="008128B4" w:rsidRPr="00312A91">
        <w:rPr>
          <w:rFonts w:ascii="Bookman Old Style" w:hAnsi="Bookman Old Style" w:cs="Arial"/>
          <w:sz w:val="22"/>
          <w:szCs w:val="22"/>
        </w:rPr>
        <w:t>locales, regionales y nacionales</w:t>
      </w:r>
      <w:r w:rsidRPr="00312A91">
        <w:rPr>
          <w:rFonts w:ascii="Bookman Old Style" w:hAnsi="Bookman Old Style" w:cs="Arial"/>
          <w:sz w:val="22"/>
          <w:szCs w:val="22"/>
        </w:rPr>
        <w:t>.</w:t>
      </w:r>
    </w:p>
    <w:p w14:paraId="76628856" w14:textId="3AF00F44" w:rsidR="00281BFF" w:rsidRPr="00312A91" w:rsidRDefault="00281BFF"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C11CDC" w:rsidRPr="00312A91">
        <w:rPr>
          <w:rFonts w:ascii="Bookman Old Style" w:hAnsi="Bookman Old Style" w:cs="Arial"/>
          <w:sz w:val="22"/>
          <w:szCs w:val="22"/>
        </w:rPr>
        <w:t>considera</w:t>
      </w:r>
      <w:r w:rsidRPr="00312A91">
        <w:rPr>
          <w:rFonts w:ascii="Bookman Old Style" w:hAnsi="Bookman Old Style" w:cs="Arial"/>
          <w:sz w:val="22"/>
          <w:szCs w:val="22"/>
        </w:rPr>
        <w:t xml:space="preserve"> el</w:t>
      </w:r>
      <w:r w:rsidR="00DA4D5B" w:rsidRPr="00312A91">
        <w:rPr>
          <w:rFonts w:ascii="Bookman Old Style" w:hAnsi="Bookman Old Style" w:cs="Arial"/>
          <w:sz w:val="22"/>
          <w:szCs w:val="22"/>
        </w:rPr>
        <w:t xml:space="preserve"> entendimiento del</w:t>
      </w:r>
      <w:r w:rsidRPr="00312A91">
        <w:rPr>
          <w:rFonts w:ascii="Bookman Old Style" w:hAnsi="Bookman Old Style" w:cs="Arial"/>
          <w:sz w:val="22"/>
          <w:szCs w:val="22"/>
        </w:rPr>
        <w:t xml:space="preserve"> legado cultural</w:t>
      </w:r>
      <w:r w:rsidR="00DA4D5B" w:rsidRPr="00312A91">
        <w:rPr>
          <w:rFonts w:ascii="Bookman Old Style" w:hAnsi="Bookman Old Style" w:cs="Arial"/>
          <w:sz w:val="22"/>
          <w:szCs w:val="22"/>
        </w:rPr>
        <w:t>, como un aspecto trascendental en el proceso de formación d</w:t>
      </w:r>
      <w:r w:rsidRPr="00312A91">
        <w:rPr>
          <w:rFonts w:ascii="Bookman Old Style" w:hAnsi="Bookman Old Style" w:cs="Arial"/>
          <w:sz w:val="22"/>
          <w:szCs w:val="22"/>
        </w:rPr>
        <w:t>el estudiante</w:t>
      </w:r>
      <w:r w:rsidR="00DA4D5B" w:rsidRPr="00312A91">
        <w:rPr>
          <w:rFonts w:ascii="Bookman Old Style" w:hAnsi="Bookman Old Style" w:cs="Arial"/>
          <w:sz w:val="22"/>
          <w:szCs w:val="22"/>
        </w:rPr>
        <w:t xml:space="preserve">, </w:t>
      </w:r>
      <w:r w:rsidRPr="00312A91">
        <w:rPr>
          <w:rFonts w:ascii="Bookman Old Style" w:hAnsi="Bookman Old Style" w:cs="Arial"/>
          <w:sz w:val="22"/>
          <w:szCs w:val="22"/>
        </w:rPr>
        <w:t>neces</w:t>
      </w:r>
      <w:r w:rsidR="00DA4D5B" w:rsidRPr="00312A91">
        <w:rPr>
          <w:rFonts w:ascii="Bookman Old Style" w:hAnsi="Bookman Old Style" w:cs="Arial"/>
          <w:sz w:val="22"/>
          <w:szCs w:val="22"/>
        </w:rPr>
        <w:t>ario</w:t>
      </w:r>
      <w:r w:rsidRPr="00312A91">
        <w:rPr>
          <w:rFonts w:ascii="Bookman Old Style" w:hAnsi="Bookman Old Style" w:cs="Arial"/>
          <w:sz w:val="22"/>
          <w:szCs w:val="22"/>
        </w:rPr>
        <w:t xml:space="preserve"> para resolver los problemas sociales, </w:t>
      </w:r>
      <w:r w:rsidR="00DA4D5B" w:rsidRPr="00312A91">
        <w:rPr>
          <w:rFonts w:ascii="Bookman Old Style" w:hAnsi="Bookman Old Style" w:cs="Arial"/>
          <w:sz w:val="22"/>
          <w:szCs w:val="22"/>
        </w:rPr>
        <w:t>así como para</w:t>
      </w:r>
      <w:r w:rsidRPr="00312A91">
        <w:rPr>
          <w:rFonts w:ascii="Bookman Old Style" w:hAnsi="Bookman Old Style" w:cs="Arial"/>
          <w:sz w:val="22"/>
          <w:szCs w:val="22"/>
        </w:rPr>
        <w:t xml:space="preserve"> aportar a la búsqueda científica del conocimiento.</w:t>
      </w:r>
    </w:p>
    <w:p w14:paraId="382A587A" w14:textId="255104B4" w:rsidR="004A1288" w:rsidRPr="00312A91" w:rsidRDefault="00727C30" w:rsidP="00727C30">
      <w:pPr>
        <w:pStyle w:val="Ttulo3"/>
        <w:rPr>
          <w:rFonts w:ascii="Bookman Old Style" w:hAnsi="Bookman Old Style"/>
        </w:rPr>
      </w:pPr>
      <w:bookmarkStart w:id="18" w:name="_Toc47976669"/>
      <w:bookmarkStart w:id="19" w:name="_Toc83021986"/>
      <w:r w:rsidRPr="00312A91">
        <w:rPr>
          <w:rFonts w:ascii="Bookman Old Style" w:hAnsi="Bookman Old Style"/>
        </w:rPr>
        <w:t>Estructuras Curriculares Integrales</w:t>
      </w:r>
      <w:bookmarkEnd w:id="18"/>
      <w:bookmarkEnd w:id="19"/>
      <w:r w:rsidRPr="00312A91">
        <w:rPr>
          <w:rFonts w:ascii="Bookman Old Style" w:hAnsi="Bookman Old Style"/>
        </w:rPr>
        <w:t xml:space="preserve"> </w:t>
      </w:r>
    </w:p>
    <w:p w14:paraId="2E074DAA"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Vars (1991) señala que el término de currículo integral tuvo las siguientes denominaciones a lo largo de su historia: “core curriculum”, currículo interdisciplinario; “holistic curriculum”, currículo holístico; “cross curriculum” currículo transversal; y “connected curriculum” currículo conectado. Sin embargo, aunque tenga diferentes denominaciones, su finalidad es la misma, ser organizado en torno a los problemas actuales y de asuntos significativos para las personas, desarrollando contenidos y habilidades pertinentes de varias temáticas y disciplinas. Ortiz (2006).</w:t>
      </w:r>
    </w:p>
    <w:p w14:paraId="693B2F86"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En este sentido, según Vars &amp; Bearne (2002), un currículo integrado es aquel guiado por la preocupación de la integración en los aprendizajes: darles sentido, especialmente precisar los tipos de situación en las que el aprendiz deberá movilizar sus conocimientos. Para Roegiers (2010), un currículo integrado es una respuesta organizada desde el sistema educativo para poner en contacto al estudiante con la realidad. Torres (2016). </w:t>
      </w:r>
    </w:p>
    <w:p w14:paraId="1E9B0D6F" w14:textId="7777777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Un currículo integrado tiene diferentes niveles de relaciones que se dan entre varias disciplinas, es decir existen diferentes maneras de integrar un currículo. Torres (1996).</w:t>
      </w:r>
    </w:p>
    <w:p w14:paraId="3D5F286D"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Multidisciplinariedad. En esta las disciplinas trabajan alrededor de un eje o problema, cada una lo aborda de su manera y no se relacionan entre sí. </w:t>
      </w:r>
    </w:p>
    <w:p w14:paraId="069EB3EB"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Pluridisciplinariedad. En este tipo de integración las disciplinas son cercanas, intercambian información, pero no se modifican internamente. </w:t>
      </w:r>
    </w:p>
    <w:p w14:paraId="1168FB71"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Disciplinariedad Cruzada. En esta una disciplina impone sus conceptos, métodos y marco teórico. Esta domina sobre la demás.</w:t>
      </w:r>
    </w:p>
    <w:p w14:paraId="0382D2F4"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Interdisciplinariedad. Las disciplinas dependen la una de la otra, debido a que se relacionan la una con la otra, intercomunicación y enriquecimiento reciproco que transforma a cada disciplina.</w:t>
      </w:r>
    </w:p>
    <w:p w14:paraId="4CE39742" w14:textId="77777777" w:rsidR="00727C30"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Transdiciplinariedad. Crea una relación permanente entre las disciplinas, quitando cualquier frontera entre ellas, su relación está encaminada a trabajar sobre una realidad, coordinación y cooperación total.</w:t>
      </w:r>
    </w:p>
    <w:p w14:paraId="3ABEAAED" w14:textId="302A4CC7"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Para los programas del Instituto Nacional de Formación Técnica Profesional de San Andrés, la integralidad en las estructuras curriculares se propicia de la siguiente forma: </w:t>
      </w:r>
    </w:p>
    <w:p w14:paraId="618EC3EB" w14:textId="1954CBDC" w:rsidR="00DA4D5B" w:rsidRPr="00312A91" w:rsidRDefault="00DA4D5B"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00664015" w:rsidRPr="00312A91">
        <w:rPr>
          <w:rFonts w:ascii="Bookman Old Style" w:hAnsi="Bookman Old Style" w:cs="Arial"/>
          <w:sz w:val="22"/>
          <w:szCs w:val="22"/>
        </w:rPr>
        <w:t xml:space="preserve">impulsa la formación </w:t>
      </w:r>
      <w:r w:rsidRPr="00312A91">
        <w:rPr>
          <w:rFonts w:ascii="Bookman Old Style" w:hAnsi="Bookman Old Style" w:cs="Arial"/>
          <w:sz w:val="22"/>
          <w:szCs w:val="22"/>
        </w:rPr>
        <w:t xml:space="preserve">en </w:t>
      </w:r>
      <w:r w:rsidR="00375156" w:rsidRPr="00312A91">
        <w:rPr>
          <w:rFonts w:ascii="Bookman Old Style" w:hAnsi="Bookman Old Style" w:cs="Arial"/>
          <w:sz w:val="22"/>
          <w:szCs w:val="22"/>
        </w:rPr>
        <w:t xml:space="preserve">el </w:t>
      </w:r>
      <w:r w:rsidRPr="00312A91">
        <w:rPr>
          <w:rFonts w:ascii="Bookman Old Style" w:hAnsi="Bookman Old Style" w:cs="Arial"/>
          <w:sz w:val="22"/>
          <w:szCs w:val="22"/>
        </w:rPr>
        <w:t>espíritu empresarial</w:t>
      </w:r>
      <w:r w:rsidR="00664015" w:rsidRPr="00312A91">
        <w:rPr>
          <w:rFonts w:ascii="Bookman Old Style" w:hAnsi="Bookman Old Style" w:cs="Arial"/>
          <w:sz w:val="22"/>
          <w:szCs w:val="22"/>
        </w:rPr>
        <w:t xml:space="preserve">, </w:t>
      </w:r>
      <w:r w:rsidR="00375156" w:rsidRPr="00312A91">
        <w:rPr>
          <w:rFonts w:ascii="Bookman Old Style" w:hAnsi="Bookman Old Style" w:cs="Arial"/>
          <w:sz w:val="22"/>
          <w:szCs w:val="22"/>
        </w:rPr>
        <w:t xml:space="preserve">la </w:t>
      </w:r>
      <w:r w:rsidRPr="00312A91">
        <w:rPr>
          <w:rFonts w:ascii="Bookman Old Style" w:hAnsi="Bookman Old Style" w:cs="Arial"/>
          <w:sz w:val="22"/>
          <w:szCs w:val="22"/>
        </w:rPr>
        <w:t>innovación</w:t>
      </w:r>
      <w:r w:rsidR="00664015" w:rsidRPr="00312A91">
        <w:rPr>
          <w:rFonts w:ascii="Bookman Old Style" w:hAnsi="Bookman Old Style" w:cs="Arial"/>
          <w:sz w:val="22"/>
          <w:szCs w:val="22"/>
        </w:rPr>
        <w:t xml:space="preserve"> y </w:t>
      </w:r>
      <w:r w:rsidR="00375156" w:rsidRPr="00312A91">
        <w:rPr>
          <w:rFonts w:ascii="Bookman Old Style" w:hAnsi="Bookman Old Style" w:cs="Arial"/>
          <w:sz w:val="22"/>
          <w:szCs w:val="22"/>
        </w:rPr>
        <w:t xml:space="preserve">la </w:t>
      </w:r>
      <w:r w:rsidR="00664015" w:rsidRPr="00312A91">
        <w:rPr>
          <w:rFonts w:ascii="Bookman Old Style" w:hAnsi="Bookman Old Style" w:cs="Arial"/>
          <w:sz w:val="22"/>
          <w:szCs w:val="22"/>
        </w:rPr>
        <w:t>creatividad</w:t>
      </w:r>
      <w:r w:rsidRPr="00312A91">
        <w:rPr>
          <w:rFonts w:ascii="Bookman Old Style" w:hAnsi="Bookman Old Style" w:cs="Arial"/>
          <w:sz w:val="22"/>
          <w:szCs w:val="22"/>
        </w:rPr>
        <w:t xml:space="preserve">, </w:t>
      </w:r>
      <w:r w:rsidR="00375156" w:rsidRPr="00312A91">
        <w:rPr>
          <w:rFonts w:ascii="Bookman Old Style" w:hAnsi="Bookman Old Style" w:cs="Arial"/>
          <w:sz w:val="22"/>
          <w:szCs w:val="22"/>
        </w:rPr>
        <w:t>herramienta</w:t>
      </w:r>
      <w:r w:rsidR="00752359" w:rsidRPr="00312A91">
        <w:rPr>
          <w:rFonts w:ascii="Bookman Old Style" w:hAnsi="Bookman Old Style" w:cs="Arial"/>
          <w:sz w:val="22"/>
          <w:szCs w:val="22"/>
        </w:rPr>
        <w:t>s</w:t>
      </w:r>
      <w:r w:rsidR="00375156" w:rsidRPr="00312A91">
        <w:rPr>
          <w:rFonts w:ascii="Bookman Old Style" w:hAnsi="Bookman Old Style" w:cs="Arial"/>
          <w:sz w:val="22"/>
          <w:szCs w:val="22"/>
        </w:rPr>
        <w:t xml:space="preserve"> claves para la generación de </w:t>
      </w:r>
      <w:r w:rsidRPr="00312A91">
        <w:rPr>
          <w:rFonts w:ascii="Bookman Old Style" w:hAnsi="Bookman Old Style" w:cs="Arial"/>
          <w:sz w:val="22"/>
          <w:szCs w:val="22"/>
        </w:rPr>
        <w:t xml:space="preserve">valor </w:t>
      </w:r>
      <w:r w:rsidR="00375156" w:rsidRPr="00312A91">
        <w:rPr>
          <w:rFonts w:ascii="Bookman Old Style" w:hAnsi="Bookman Old Style" w:cs="Arial"/>
          <w:sz w:val="22"/>
          <w:szCs w:val="22"/>
        </w:rPr>
        <w:t>en el contexto social y empresarial</w:t>
      </w:r>
      <w:r w:rsidRPr="00312A91">
        <w:rPr>
          <w:rFonts w:ascii="Bookman Old Style" w:hAnsi="Bookman Old Style" w:cs="Arial"/>
          <w:sz w:val="22"/>
          <w:szCs w:val="22"/>
        </w:rPr>
        <w:t>.</w:t>
      </w:r>
    </w:p>
    <w:p w14:paraId="1BC5D549" w14:textId="3C7BE0AC" w:rsidR="00DA4D5B" w:rsidRPr="00312A91" w:rsidRDefault="00DA4D5B"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La estructura curricular</w:t>
      </w:r>
      <w:r w:rsidR="00F07410" w:rsidRPr="00312A91">
        <w:rPr>
          <w:rFonts w:ascii="Bookman Old Style" w:hAnsi="Bookman Old Style" w:cs="Arial"/>
          <w:sz w:val="22"/>
          <w:szCs w:val="22"/>
          <w:lang w:val="es-ES_tradnl"/>
        </w:rPr>
        <w:t xml:space="preserve"> </w:t>
      </w:r>
      <w:r w:rsidR="008870C5" w:rsidRPr="00312A91">
        <w:rPr>
          <w:rFonts w:ascii="Bookman Old Style" w:hAnsi="Bookman Old Style" w:cs="Arial"/>
          <w:sz w:val="22"/>
          <w:szCs w:val="22"/>
        </w:rPr>
        <w:t xml:space="preserve">promueve </w:t>
      </w:r>
      <w:r w:rsidRPr="00312A91">
        <w:rPr>
          <w:rFonts w:ascii="Bookman Old Style" w:hAnsi="Bookman Old Style" w:cs="Arial"/>
          <w:sz w:val="22"/>
          <w:szCs w:val="22"/>
        </w:rPr>
        <w:t xml:space="preserve">la formación en </w:t>
      </w:r>
      <w:r w:rsidR="007625F9" w:rsidRPr="00312A91">
        <w:rPr>
          <w:rFonts w:ascii="Bookman Old Style" w:hAnsi="Bookman Old Style" w:cs="Arial"/>
          <w:sz w:val="22"/>
          <w:szCs w:val="22"/>
        </w:rPr>
        <w:t xml:space="preserve">un </w:t>
      </w:r>
      <w:r w:rsidRPr="00312A91">
        <w:rPr>
          <w:rFonts w:ascii="Bookman Old Style" w:hAnsi="Bookman Old Style" w:cs="Arial"/>
          <w:sz w:val="22"/>
          <w:szCs w:val="22"/>
        </w:rPr>
        <w:t>segund</w:t>
      </w:r>
      <w:r w:rsidR="007625F9" w:rsidRPr="00312A91">
        <w:rPr>
          <w:rFonts w:ascii="Bookman Old Style" w:hAnsi="Bookman Old Style" w:cs="Arial"/>
          <w:sz w:val="22"/>
          <w:szCs w:val="22"/>
        </w:rPr>
        <w:t>o</w:t>
      </w:r>
      <w:r w:rsidRPr="00312A91">
        <w:rPr>
          <w:rFonts w:ascii="Bookman Old Style" w:hAnsi="Bookman Old Style" w:cs="Arial"/>
          <w:sz w:val="22"/>
          <w:szCs w:val="22"/>
        </w:rPr>
        <w:t xml:space="preserve"> </w:t>
      </w:r>
      <w:r w:rsidR="007625F9" w:rsidRPr="00312A91">
        <w:rPr>
          <w:rFonts w:ascii="Bookman Old Style" w:hAnsi="Bookman Old Style" w:cs="Arial"/>
          <w:sz w:val="22"/>
          <w:szCs w:val="22"/>
        </w:rPr>
        <w:t>idioma</w:t>
      </w:r>
      <w:r w:rsidRPr="00312A91">
        <w:rPr>
          <w:rFonts w:ascii="Bookman Old Style" w:hAnsi="Bookman Old Style" w:cs="Arial"/>
          <w:sz w:val="22"/>
          <w:szCs w:val="22"/>
        </w:rPr>
        <w:t xml:space="preserve"> como </w:t>
      </w:r>
      <w:r w:rsidR="00F07410" w:rsidRPr="00312A91">
        <w:rPr>
          <w:rFonts w:ascii="Bookman Old Style" w:hAnsi="Bookman Old Style" w:cs="Arial"/>
          <w:sz w:val="22"/>
          <w:szCs w:val="22"/>
        </w:rPr>
        <w:t>una ventaja competitiva para los futuros profesionales</w:t>
      </w:r>
      <w:r w:rsidR="00375156" w:rsidRPr="00312A91">
        <w:rPr>
          <w:rFonts w:ascii="Bookman Old Style" w:hAnsi="Bookman Old Style" w:cs="Arial"/>
          <w:sz w:val="22"/>
          <w:szCs w:val="22"/>
        </w:rPr>
        <w:t xml:space="preserve">, </w:t>
      </w:r>
      <w:r w:rsidR="00F07410" w:rsidRPr="00312A91">
        <w:rPr>
          <w:rFonts w:ascii="Bookman Old Style" w:hAnsi="Bookman Old Style" w:cs="Arial"/>
          <w:sz w:val="22"/>
          <w:szCs w:val="22"/>
        </w:rPr>
        <w:t xml:space="preserve">en </w:t>
      </w:r>
      <w:r w:rsidRPr="00312A91">
        <w:rPr>
          <w:rFonts w:ascii="Bookman Old Style" w:hAnsi="Bookman Old Style" w:cs="Arial"/>
          <w:sz w:val="22"/>
          <w:szCs w:val="22"/>
        </w:rPr>
        <w:t>un mundo global</w:t>
      </w:r>
      <w:r w:rsidR="00375156" w:rsidRPr="00312A91">
        <w:rPr>
          <w:rFonts w:ascii="Bookman Old Style" w:hAnsi="Bookman Old Style" w:cs="Arial"/>
          <w:sz w:val="22"/>
          <w:szCs w:val="22"/>
        </w:rPr>
        <w:t>izado</w:t>
      </w:r>
      <w:r w:rsidRPr="00312A91">
        <w:rPr>
          <w:rFonts w:ascii="Bookman Old Style" w:hAnsi="Bookman Old Style" w:cs="Arial"/>
          <w:sz w:val="22"/>
          <w:szCs w:val="22"/>
        </w:rPr>
        <w:t>, interdependiente y complejo.</w:t>
      </w:r>
    </w:p>
    <w:p w14:paraId="3C56FEE5" w14:textId="37B94B3F" w:rsidR="00DA4D5B" w:rsidRPr="00312A91" w:rsidRDefault="00DA4D5B"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00634E4F" w:rsidRPr="00312A91">
        <w:rPr>
          <w:rFonts w:ascii="Bookman Old Style" w:hAnsi="Bookman Old Style" w:cs="Arial"/>
          <w:sz w:val="22"/>
          <w:szCs w:val="22"/>
        </w:rPr>
        <w:t>estimula</w:t>
      </w:r>
      <w:r w:rsidRPr="00312A91">
        <w:rPr>
          <w:rFonts w:ascii="Bookman Old Style" w:hAnsi="Bookman Old Style" w:cs="Arial"/>
          <w:sz w:val="22"/>
          <w:szCs w:val="22"/>
        </w:rPr>
        <w:t xml:space="preserve"> la formación de un </w:t>
      </w:r>
      <w:r w:rsidR="00634E4F" w:rsidRPr="00312A91">
        <w:rPr>
          <w:rFonts w:ascii="Bookman Old Style" w:hAnsi="Bookman Old Style" w:cs="Arial"/>
          <w:sz w:val="22"/>
          <w:szCs w:val="22"/>
        </w:rPr>
        <w:t>individuo</w:t>
      </w:r>
      <w:r w:rsidRPr="00312A91">
        <w:rPr>
          <w:rFonts w:ascii="Bookman Old Style" w:hAnsi="Bookman Old Style" w:cs="Arial"/>
          <w:sz w:val="22"/>
          <w:szCs w:val="22"/>
        </w:rPr>
        <w:t xml:space="preserve"> que comprenda la realidad </w:t>
      </w:r>
      <w:r w:rsidR="00634E4F" w:rsidRPr="00312A91">
        <w:rPr>
          <w:rFonts w:ascii="Bookman Old Style" w:hAnsi="Bookman Old Style" w:cs="Arial"/>
          <w:sz w:val="22"/>
          <w:szCs w:val="22"/>
        </w:rPr>
        <w:t xml:space="preserve">del ser humano dentro de la sociedad, </w:t>
      </w:r>
      <w:r w:rsidR="00A05E94" w:rsidRPr="00312A91">
        <w:rPr>
          <w:rFonts w:ascii="Bookman Old Style" w:hAnsi="Bookman Old Style" w:cs="Arial"/>
          <w:sz w:val="22"/>
          <w:szCs w:val="22"/>
        </w:rPr>
        <w:t xml:space="preserve">entendiendo la </w:t>
      </w:r>
      <w:r w:rsidRPr="00312A91">
        <w:rPr>
          <w:rFonts w:ascii="Bookman Old Style" w:hAnsi="Bookman Old Style" w:cs="Arial"/>
          <w:sz w:val="22"/>
          <w:szCs w:val="22"/>
        </w:rPr>
        <w:t xml:space="preserve">complejidad y la diversidad </w:t>
      </w:r>
      <w:r w:rsidR="00173E5E" w:rsidRPr="00312A91">
        <w:rPr>
          <w:rFonts w:ascii="Bookman Old Style" w:hAnsi="Bookman Old Style" w:cs="Arial"/>
          <w:sz w:val="22"/>
          <w:szCs w:val="22"/>
        </w:rPr>
        <w:t>del mismo</w:t>
      </w:r>
      <w:r w:rsidRPr="00312A91">
        <w:rPr>
          <w:rFonts w:ascii="Bookman Old Style" w:hAnsi="Bookman Old Style" w:cs="Arial"/>
          <w:sz w:val="22"/>
          <w:szCs w:val="22"/>
        </w:rPr>
        <w:t>.</w:t>
      </w:r>
    </w:p>
    <w:p w14:paraId="7D7912F1" w14:textId="7131D6C4" w:rsidR="00173E5E" w:rsidRPr="00312A91" w:rsidRDefault="00DA4D5B"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Pr="00312A91">
        <w:rPr>
          <w:rFonts w:ascii="Bookman Old Style" w:hAnsi="Bookman Old Style" w:cs="Arial"/>
          <w:sz w:val="22"/>
          <w:szCs w:val="22"/>
        </w:rPr>
        <w:t xml:space="preserve">promueve </w:t>
      </w:r>
      <w:r w:rsidR="00173E5E" w:rsidRPr="00312A91">
        <w:rPr>
          <w:rFonts w:ascii="Bookman Old Style" w:hAnsi="Bookman Old Style" w:cs="Arial"/>
          <w:sz w:val="22"/>
          <w:szCs w:val="22"/>
        </w:rPr>
        <w:t xml:space="preserve">la formación de un pensamiento autónomo y crítico, </w:t>
      </w:r>
      <w:r w:rsidR="00DF1E6C" w:rsidRPr="00312A91">
        <w:rPr>
          <w:rFonts w:ascii="Bookman Old Style" w:hAnsi="Bookman Old Style" w:cs="Arial"/>
          <w:sz w:val="22"/>
          <w:szCs w:val="22"/>
        </w:rPr>
        <w:t xml:space="preserve">fortaleciendo en el estudiante la capacidad para </w:t>
      </w:r>
      <w:r w:rsidR="00DF1E6C" w:rsidRPr="00312A91">
        <w:rPr>
          <w:rFonts w:ascii="Bookman Old Style" w:hAnsi="Bookman Old Style" w:cs="Arial"/>
          <w:sz w:val="22"/>
          <w:szCs w:val="22"/>
          <w:lang w:val="es-CO"/>
        </w:rPr>
        <w:t xml:space="preserve">la </w:t>
      </w:r>
      <w:r w:rsidR="00173E5E" w:rsidRPr="00312A91">
        <w:rPr>
          <w:rFonts w:ascii="Bookman Old Style" w:hAnsi="Bookman Old Style" w:cs="Arial"/>
          <w:sz w:val="22"/>
          <w:szCs w:val="22"/>
          <w:lang w:val="es-CO"/>
        </w:rPr>
        <w:t>toma</w:t>
      </w:r>
      <w:r w:rsidR="00DF1E6C" w:rsidRPr="00312A91">
        <w:rPr>
          <w:rFonts w:ascii="Bookman Old Style" w:hAnsi="Bookman Old Style" w:cs="Arial"/>
          <w:sz w:val="22"/>
          <w:szCs w:val="22"/>
          <w:lang w:val="es-CO"/>
        </w:rPr>
        <w:t xml:space="preserve"> de</w:t>
      </w:r>
      <w:r w:rsidR="00173E5E" w:rsidRPr="00312A91">
        <w:rPr>
          <w:rFonts w:ascii="Bookman Old Style" w:hAnsi="Bookman Old Style" w:cs="Arial"/>
          <w:sz w:val="22"/>
          <w:szCs w:val="22"/>
          <w:lang w:val="es-CO"/>
        </w:rPr>
        <w:t xml:space="preserve"> decisiones y </w:t>
      </w:r>
      <w:r w:rsidR="00DF1E6C" w:rsidRPr="00312A91">
        <w:rPr>
          <w:rFonts w:ascii="Bookman Old Style" w:hAnsi="Bookman Old Style" w:cs="Arial"/>
          <w:sz w:val="22"/>
          <w:szCs w:val="22"/>
          <w:lang w:val="es-CO"/>
        </w:rPr>
        <w:t>resolución de</w:t>
      </w:r>
      <w:r w:rsidR="00173E5E" w:rsidRPr="00312A91">
        <w:rPr>
          <w:rFonts w:ascii="Bookman Old Style" w:hAnsi="Bookman Old Style" w:cs="Arial"/>
          <w:sz w:val="22"/>
          <w:szCs w:val="22"/>
          <w:lang w:val="es-CO"/>
        </w:rPr>
        <w:t xml:space="preserve"> problemas </w:t>
      </w:r>
      <w:r w:rsidR="00DF1E6C" w:rsidRPr="00312A91">
        <w:rPr>
          <w:rFonts w:ascii="Bookman Old Style" w:hAnsi="Bookman Old Style" w:cs="Arial"/>
          <w:sz w:val="22"/>
          <w:szCs w:val="22"/>
          <w:lang w:val="es-CO"/>
        </w:rPr>
        <w:t xml:space="preserve">de manera </w:t>
      </w:r>
      <w:r w:rsidR="00173E5E" w:rsidRPr="00312A91">
        <w:rPr>
          <w:rFonts w:ascii="Bookman Old Style" w:hAnsi="Bookman Old Style" w:cs="Arial"/>
          <w:sz w:val="22"/>
          <w:szCs w:val="22"/>
          <w:lang w:val="es-CO"/>
        </w:rPr>
        <w:t xml:space="preserve">adecuada en un mundo </w:t>
      </w:r>
      <w:r w:rsidR="00DF1E6C" w:rsidRPr="00312A91">
        <w:rPr>
          <w:rFonts w:ascii="Bookman Old Style" w:hAnsi="Bookman Old Style" w:cs="Arial"/>
          <w:sz w:val="22"/>
          <w:szCs w:val="22"/>
          <w:lang w:val="es-CO"/>
        </w:rPr>
        <w:t>en constante evolución</w:t>
      </w:r>
      <w:r w:rsidR="00173E5E" w:rsidRPr="00312A91">
        <w:rPr>
          <w:rFonts w:ascii="Bookman Old Style" w:hAnsi="Bookman Old Style" w:cs="Arial"/>
          <w:sz w:val="22"/>
          <w:szCs w:val="22"/>
          <w:lang w:val="es-CO"/>
        </w:rPr>
        <w:t xml:space="preserve">. </w:t>
      </w:r>
    </w:p>
    <w:p w14:paraId="1A80F073" w14:textId="7A28E4DC" w:rsidR="007A40D2"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007A40D2" w:rsidRPr="00312A91">
        <w:rPr>
          <w:rFonts w:ascii="Bookman Old Style" w:hAnsi="Bookman Old Style" w:cs="Arial"/>
          <w:sz w:val="22"/>
          <w:szCs w:val="22"/>
        </w:rPr>
        <w:t xml:space="preserve">contempla el desarrollo de competencias </w:t>
      </w:r>
      <w:r w:rsidR="001D5A13" w:rsidRPr="00312A91">
        <w:rPr>
          <w:rFonts w:ascii="Bookman Old Style" w:hAnsi="Bookman Old Style" w:cs="Arial"/>
          <w:sz w:val="22"/>
          <w:szCs w:val="22"/>
        </w:rPr>
        <w:t>en el saber, el saber hacer y el ser, que posibilit</w:t>
      </w:r>
      <w:r w:rsidR="00375156" w:rsidRPr="00312A91">
        <w:rPr>
          <w:rFonts w:ascii="Bookman Old Style" w:hAnsi="Bookman Old Style" w:cs="Arial"/>
          <w:sz w:val="22"/>
          <w:szCs w:val="22"/>
        </w:rPr>
        <w:t>a</w:t>
      </w:r>
      <w:r w:rsidR="001D5A13" w:rsidRPr="00312A91">
        <w:rPr>
          <w:rFonts w:ascii="Bookman Old Style" w:hAnsi="Bookman Old Style" w:cs="Arial"/>
          <w:sz w:val="22"/>
          <w:szCs w:val="22"/>
        </w:rPr>
        <w:t xml:space="preserve">n el aprendizaje </w:t>
      </w:r>
      <w:r w:rsidR="00D92AAE" w:rsidRPr="00312A91">
        <w:rPr>
          <w:rFonts w:ascii="Bookman Old Style" w:hAnsi="Bookman Old Style" w:cs="Arial"/>
          <w:sz w:val="22"/>
          <w:szCs w:val="22"/>
        </w:rPr>
        <w:t xml:space="preserve">significativo, </w:t>
      </w:r>
      <w:r w:rsidR="007A40D2" w:rsidRPr="00312A91">
        <w:rPr>
          <w:rFonts w:ascii="Bookman Old Style" w:hAnsi="Bookman Old Style" w:cs="Arial"/>
          <w:sz w:val="22"/>
          <w:szCs w:val="22"/>
        </w:rPr>
        <w:t>autónom</w:t>
      </w:r>
      <w:r w:rsidR="001D5A13" w:rsidRPr="00312A91">
        <w:rPr>
          <w:rFonts w:ascii="Bookman Old Style" w:hAnsi="Bookman Old Style" w:cs="Arial"/>
          <w:sz w:val="22"/>
          <w:szCs w:val="22"/>
        </w:rPr>
        <w:t>o</w:t>
      </w:r>
      <w:r w:rsidR="007A40D2" w:rsidRPr="00312A91">
        <w:rPr>
          <w:rFonts w:ascii="Bookman Old Style" w:hAnsi="Bookman Old Style" w:cs="Arial"/>
          <w:sz w:val="22"/>
          <w:szCs w:val="22"/>
        </w:rPr>
        <w:t xml:space="preserve"> </w:t>
      </w:r>
      <w:r w:rsidR="00D92AAE" w:rsidRPr="00312A91">
        <w:rPr>
          <w:rFonts w:ascii="Bookman Old Style" w:hAnsi="Bookman Old Style" w:cs="Arial"/>
          <w:sz w:val="22"/>
          <w:szCs w:val="22"/>
        </w:rPr>
        <w:t>y para toda la</w:t>
      </w:r>
      <w:r w:rsidR="007A40D2" w:rsidRPr="00312A91">
        <w:rPr>
          <w:rFonts w:ascii="Bookman Old Style" w:hAnsi="Bookman Old Style" w:cs="Arial"/>
          <w:sz w:val="22"/>
          <w:szCs w:val="22"/>
        </w:rPr>
        <w:t xml:space="preserve"> vida.</w:t>
      </w:r>
    </w:p>
    <w:p w14:paraId="55BC9469" w14:textId="67392A9B" w:rsidR="00D92AAE" w:rsidRPr="00312A91" w:rsidRDefault="00DA4D5B" w:rsidP="009C10A6">
      <w:pPr>
        <w:pStyle w:val="ecxdefault"/>
        <w:numPr>
          <w:ilvl w:val="0"/>
          <w:numId w:val="2"/>
        </w:numPr>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lang w:val="es-ES_tradnl"/>
        </w:rPr>
        <w:t xml:space="preserve">La estructura curricular </w:t>
      </w:r>
      <w:r w:rsidR="00D92AAE" w:rsidRPr="00312A91">
        <w:rPr>
          <w:rFonts w:ascii="Bookman Old Style" w:hAnsi="Bookman Old Style" w:cs="Arial"/>
          <w:sz w:val="22"/>
          <w:szCs w:val="22"/>
        </w:rPr>
        <w:t xml:space="preserve">fomenta la interacción con el mundo del trabajo a través de la </w:t>
      </w:r>
      <w:r w:rsidRPr="00312A91">
        <w:rPr>
          <w:rFonts w:ascii="Bookman Old Style" w:hAnsi="Bookman Old Style" w:cs="Arial"/>
          <w:sz w:val="22"/>
          <w:szCs w:val="22"/>
        </w:rPr>
        <w:t xml:space="preserve">práctica profesional, </w:t>
      </w:r>
      <w:r w:rsidR="00D92AAE" w:rsidRPr="00312A91">
        <w:rPr>
          <w:rFonts w:ascii="Bookman Old Style" w:hAnsi="Bookman Old Style" w:cs="Arial"/>
          <w:sz w:val="22"/>
          <w:szCs w:val="22"/>
        </w:rPr>
        <w:t xml:space="preserve">y esta se convierte en </w:t>
      </w:r>
      <w:r w:rsidR="00D92AAE" w:rsidRPr="00312A91">
        <w:rPr>
          <w:rFonts w:ascii="Bookman Old Style" w:hAnsi="Bookman Old Style" w:cs="Arial"/>
          <w:sz w:val="22"/>
          <w:szCs w:val="22"/>
          <w:lang w:val="es-CO"/>
        </w:rPr>
        <w:t xml:space="preserve">un espacio de aprendizaje que permite la adquisición y fortalecimiento de las competencias profesionales basadas en el saber </w:t>
      </w:r>
      <w:r w:rsidR="00D92AAE" w:rsidRPr="00312A91">
        <w:rPr>
          <w:rFonts w:ascii="Bookman Old Style" w:hAnsi="Bookman Old Style" w:cs="Arial"/>
          <w:sz w:val="22"/>
          <w:szCs w:val="22"/>
          <w:lang w:val="es-ES_tradnl"/>
        </w:rPr>
        <w:t>hacer.</w:t>
      </w:r>
    </w:p>
    <w:p w14:paraId="0673BE1D" w14:textId="0EF809B5" w:rsidR="00AF7F30" w:rsidRPr="00312A91" w:rsidRDefault="00DA4D5B"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00AF7F30" w:rsidRPr="00312A91">
        <w:rPr>
          <w:rFonts w:ascii="Bookman Old Style" w:hAnsi="Bookman Old Style" w:cs="Arial"/>
          <w:sz w:val="22"/>
          <w:szCs w:val="22"/>
        </w:rPr>
        <w:t>considera</w:t>
      </w:r>
      <w:r w:rsidRPr="00312A91">
        <w:rPr>
          <w:rFonts w:ascii="Bookman Old Style" w:hAnsi="Bookman Old Style" w:cs="Arial"/>
          <w:sz w:val="22"/>
          <w:szCs w:val="22"/>
        </w:rPr>
        <w:t xml:space="preserve"> la formación en tecnologías de la información y comunicación (TIC) como herramienta que </w:t>
      </w:r>
      <w:r w:rsidR="00AF7F30" w:rsidRPr="00312A91">
        <w:rPr>
          <w:rFonts w:ascii="Bookman Old Style" w:hAnsi="Bookman Old Style" w:cs="Arial"/>
          <w:sz w:val="22"/>
          <w:szCs w:val="22"/>
        </w:rPr>
        <w:t>facilita la interacción a nivel mundial, y la accesibilidad a la información.</w:t>
      </w:r>
    </w:p>
    <w:p w14:paraId="308E5E44" w14:textId="5243BF3C" w:rsidR="0020445F" w:rsidRPr="00312A91" w:rsidRDefault="00DA4D5B"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4B6F99" w:rsidRPr="00312A91">
        <w:rPr>
          <w:rFonts w:ascii="Bookman Old Style" w:hAnsi="Bookman Old Style" w:cs="Arial"/>
          <w:sz w:val="22"/>
          <w:szCs w:val="22"/>
        </w:rPr>
        <w:t xml:space="preserve">estimula </w:t>
      </w:r>
      <w:r w:rsidRPr="00312A91">
        <w:rPr>
          <w:rFonts w:ascii="Bookman Old Style" w:hAnsi="Bookman Old Style" w:cs="Arial"/>
          <w:sz w:val="22"/>
          <w:szCs w:val="22"/>
        </w:rPr>
        <w:t xml:space="preserve">la formación de un ciudadano con una visión sostenible, </w:t>
      </w:r>
      <w:r w:rsidR="0020445F" w:rsidRPr="00312A91">
        <w:rPr>
          <w:rFonts w:ascii="Bookman Old Style" w:hAnsi="Bookman Old Style" w:cs="Arial"/>
          <w:sz w:val="22"/>
          <w:szCs w:val="22"/>
        </w:rPr>
        <w:t>que contribuya al crecimiento económico, al cuidado del medio ambiente y al desarrollo social.</w:t>
      </w:r>
    </w:p>
    <w:p w14:paraId="5F951CC7" w14:textId="67729C38" w:rsidR="007A40D2" w:rsidRPr="00312A91" w:rsidRDefault="00727C30" w:rsidP="009C10A6">
      <w:pPr>
        <w:pStyle w:val="ecxdefault"/>
        <w:numPr>
          <w:ilvl w:val="0"/>
          <w:numId w:val="2"/>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006F21F1" w:rsidRPr="00312A91">
        <w:rPr>
          <w:rFonts w:ascii="Bookman Old Style" w:hAnsi="Bookman Old Style" w:cs="Arial"/>
          <w:sz w:val="22"/>
          <w:szCs w:val="22"/>
        </w:rPr>
        <w:t xml:space="preserve">fomenta la formación </w:t>
      </w:r>
      <w:r w:rsidR="007A40D2" w:rsidRPr="00312A91">
        <w:rPr>
          <w:rFonts w:ascii="Bookman Old Style" w:hAnsi="Bookman Old Style" w:cs="Arial"/>
          <w:sz w:val="22"/>
          <w:szCs w:val="22"/>
        </w:rPr>
        <w:t xml:space="preserve">de un ciudadano con </w:t>
      </w:r>
      <w:r w:rsidR="008870C5" w:rsidRPr="00312A91">
        <w:rPr>
          <w:rFonts w:ascii="Bookman Old Style" w:hAnsi="Bookman Old Style" w:cs="Arial"/>
          <w:sz w:val="22"/>
          <w:szCs w:val="22"/>
        </w:rPr>
        <w:t xml:space="preserve">principios </w:t>
      </w:r>
      <w:r w:rsidR="006F21F1" w:rsidRPr="00312A91">
        <w:rPr>
          <w:rFonts w:ascii="Bookman Old Style" w:hAnsi="Bookman Old Style" w:cs="Arial"/>
          <w:sz w:val="22"/>
          <w:szCs w:val="22"/>
        </w:rPr>
        <w:t xml:space="preserve">y valores </w:t>
      </w:r>
      <w:r w:rsidR="008870C5" w:rsidRPr="00312A91">
        <w:rPr>
          <w:rFonts w:ascii="Bookman Old Style" w:hAnsi="Bookman Old Style" w:cs="Arial"/>
          <w:sz w:val="22"/>
          <w:szCs w:val="22"/>
        </w:rPr>
        <w:t>morales</w:t>
      </w:r>
      <w:r w:rsidR="006F21F1" w:rsidRPr="00312A91">
        <w:rPr>
          <w:rFonts w:ascii="Bookman Old Style" w:hAnsi="Bookman Old Style" w:cs="Arial"/>
          <w:sz w:val="22"/>
          <w:szCs w:val="22"/>
        </w:rPr>
        <w:t xml:space="preserve"> y </w:t>
      </w:r>
      <w:r w:rsidR="007A40D2" w:rsidRPr="00312A91">
        <w:rPr>
          <w:rFonts w:ascii="Bookman Old Style" w:hAnsi="Bookman Old Style" w:cs="Arial"/>
          <w:sz w:val="22"/>
          <w:szCs w:val="22"/>
        </w:rPr>
        <w:t>étic</w:t>
      </w:r>
      <w:r w:rsidR="008870C5" w:rsidRPr="00312A91">
        <w:rPr>
          <w:rFonts w:ascii="Bookman Old Style" w:hAnsi="Bookman Old Style" w:cs="Arial"/>
          <w:sz w:val="22"/>
          <w:szCs w:val="22"/>
        </w:rPr>
        <w:t>o</w:t>
      </w:r>
      <w:r w:rsidR="007A40D2" w:rsidRPr="00312A91">
        <w:rPr>
          <w:rFonts w:ascii="Bookman Old Style" w:hAnsi="Bookman Old Style" w:cs="Arial"/>
          <w:sz w:val="22"/>
          <w:szCs w:val="22"/>
        </w:rPr>
        <w:t xml:space="preserve">s, </w:t>
      </w:r>
      <w:r w:rsidR="006F21F1" w:rsidRPr="00312A91">
        <w:rPr>
          <w:rFonts w:ascii="Bookman Old Style" w:hAnsi="Bookman Old Style" w:cs="Arial"/>
          <w:sz w:val="22"/>
          <w:szCs w:val="22"/>
        </w:rPr>
        <w:t>acorde</w:t>
      </w:r>
      <w:r w:rsidR="007A40D2" w:rsidRPr="00312A91">
        <w:rPr>
          <w:rFonts w:ascii="Bookman Old Style" w:hAnsi="Bookman Old Style" w:cs="Arial"/>
          <w:sz w:val="22"/>
          <w:szCs w:val="22"/>
        </w:rPr>
        <w:t xml:space="preserve"> con el ideal de una sociedad </w:t>
      </w:r>
      <w:r w:rsidR="006F21F1" w:rsidRPr="00312A91">
        <w:rPr>
          <w:rFonts w:ascii="Bookman Old Style" w:hAnsi="Bookman Old Style" w:cs="Arial"/>
          <w:sz w:val="22"/>
          <w:szCs w:val="22"/>
        </w:rPr>
        <w:t xml:space="preserve">justa, </w:t>
      </w:r>
      <w:r w:rsidR="007A40D2" w:rsidRPr="00312A91">
        <w:rPr>
          <w:rFonts w:ascii="Bookman Old Style" w:hAnsi="Bookman Old Style" w:cs="Arial"/>
          <w:sz w:val="22"/>
          <w:szCs w:val="22"/>
        </w:rPr>
        <w:t>democrática y solidaria.</w:t>
      </w:r>
    </w:p>
    <w:p w14:paraId="6BAC8821" w14:textId="1B507BD2" w:rsidR="00FE4E42" w:rsidRPr="00312A91" w:rsidRDefault="00FE4E42" w:rsidP="009C10A6">
      <w:pPr>
        <w:pStyle w:val="ecxdefault"/>
        <w:numPr>
          <w:ilvl w:val="0"/>
          <w:numId w:val="2"/>
        </w:numPr>
        <w:spacing w:before="120" w:after="120"/>
        <w:jc w:val="both"/>
        <w:rPr>
          <w:rFonts w:ascii="Bookman Old Style" w:hAnsi="Bookman Old Style" w:cs="Arial"/>
          <w:sz w:val="22"/>
          <w:szCs w:val="22"/>
          <w:lang w:val="es-CO"/>
        </w:rPr>
      </w:pPr>
      <w:r w:rsidRPr="00312A91">
        <w:rPr>
          <w:rFonts w:ascii="Bookman Old Style" w:hAnsi="Bookman Old Style" w:cs="Arial"/>
          <w:sz w:val="22"/>
          <w:szCs w:val="22"/>
          <w:lang w:val="es-ES_tradnl"/>
        </w:rPr>
        <w:t xml:space="preserve">La estructura curricular </w:t>
      </w:r>
      <w:r w:rsidR="008870C5" w:rsidRPr="00312A91">
        <w:rPr>
          <w:rFonts w:ascii="Bookman Old Style" w:hAnsi="Bookman Old Style" w:cs="Arial"/>
          <w:sz w:val="22"/>
          <w:szCs w:val="22"/>
        </w:rPr>
        <w:t>impulsa</w:t>
      </w:r>
      <w:r w:rsidRPr="00312A91">
        <w:rPr>
          <w:rFonts w:ascii="Bookman Old Style" w:hAnsi="Bookman Old Style" w:cs="Arial"/>
          <w:sz w:val="22"/>
          <w:szCs w:val="22"/>
        </w:rPr>
        <w:t xml:space="preserve"> la formación en lengua materna como </w:t>
      </w:r>
      <w:r w:rsidRPr="00312A91">
        <w:rPr>
          <w:rFonts w:ascii="Bookman Old Style" w:hAnsi="Bookman Old Style" w:cs="Arial"/>
          <w:sz w:val="22"/>
          <w:szCs w:val="22"/>
          <w:lang w:val="es-CO"/>
        </w:rPr>
        <w:t xml:space="preserve">parte de la identidad de cada persona, que </w:t>
      </w:r>
      <w:r w:rsidRPr="00312A91">
        <w:rPr>
          <w:rFonts w:ascii="Bookman Old Style" w:hAnsi="Bookman Old Style" w:cs="Arial"/>
          <w:sz w:val="22"/>
          <w:szCs w:val="22"/>
        </w:rPr>
        <w:t>contribuye a su vez a la protección de la diversidad cultural</w:t>
      </w:r>
      <w:r w:rsidRPr="00312A91">
        <w:rPr>
          <w:rFonts w:ascii="Bookman Old Style" w:hAnsi="Bookman Old Style" w:cs="Arial"/>
          <w:sz w:val="22"/>
          <w:szCs w:val="22"/>
          <w:lang w:val="es-CO"/>
        </w:rPr>
        <w:t>.</w:t>
      </w:r>
    </w:p>
    <w:p w14:paraId="512C7B07" w14:textId="7F61A794" w:rsidR="00683493" w:rsidRPr="00312A91" w:rsidRDefault="00727C30" w:rsidP="00727C30">
      <w:pPr>
        <w:pStyle w:val="Ttulo3"/>
        <w:rPr>
          <w:rFonts w:ascii="Bookman Old Style" w:hAnsi="Bookman Old Style"/>
        </w:rPr>
      </w:pPr>
      <w:bookmarkStart w:id="20" w:name="_Toc47976670"/>
      <w:bookmarkStart w:id="21" w:name="_Toc83021987"/>
      <w:r w:rsidRPr="00312A91">
        <w:rPr>
          <w:rFonts w:ascii="Bookman Old Style" w:hAnsi="Bookman Old Style"/>
        </w:rPr>
        <w:t>Estructuras Curriculares Flexibles</w:t>
      </w:r>
      <w:bookmarkEnd w:id="20"/>
      <w:bookmarkEnd w:id="21"/>
      <w:r w:rsidRPr="00312A91">
        <w:rPr>
          <w:rFonts w:ascii="Bookman Old Style" w:hAnsi="Bookman Old Style"/>
        </w:rPr>
        <w:t xml:space="preserve"> </w:t>
      </w:r>
    </w:p>
    <w:p w14:paraId="30D2B91D"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concepto de flexibilidad tiene diversos sentidos y disciplinas, en el caso de la educación la flexibilidad según Pedroza (2005), es un proceso de intercomunicación disciplinaria que facilita la movilidad de los diferentes actores académicos, acelera los flujos de comunicación, conecta el conocimiento con la acción y democratiza la regulación del trabajo académico. Otros autores como </w:t>
      </w:r>
      <w:proofErr w:type="spellStart"/>
      <w:r w:rsidRPr="00312A91">
        <w:rPr>
          <w:rFonts w:ascii="Bookman Old Style" w:hAnsi="Bookman Old Style" w:cs="Arial"/>
          <w:sz w:val="22"/>
          <w:szCs w:val="22"/>
        </w:rPr>
        <w:t>Collis</w:t>
      </w:r>
      <w:proofErr w:type="spellEnd"/>
      <w:r w:rsidRPr="00312A91">
        <w:rPr>
          <w:rFonts w:ascii="Bookman Old Style" w:hAnsi="Bookman Old Style" w:cs="Arial"/>
          <w:sz w:val="22"/>
          <w:szCs w:val="22"/>
        </w:rPr>
        <w:t xml:space="preserve"> y </w:t>
      </w:r>
      <w:proofErr w:type="spellStart"/>
      <w:r w:rsidRPr="00312A91">
        <w:rPr>
          <w:rFonts w:ascii="Bookman Old Style" w:hAnsi="Bookman Old Style" w:cs="Arial"/>
          <w:sz w:val="22"/>
          <w:szCs w:val="22"/>
        </w:rPr>
        <w:t>Moonen</w:t>
      </w:r>
      <w:proofErr w:type="spellEnd"/>
      <w:r w:rsidRPr="00312A91">
        <w:rPr>
          <w:rFonts w:ascii="Bookman Old Style" w:hAnsi="Bookman Old Style" w:cs="Arial"/>
          <w:sz w:val="22"/>
          <w:szCs w:val="22"/>
        </w:rPr>
        <w:t xml:space="preserve"> (2011), la definen como la opción para ofrecer a los estudiantes la posibilidad de elegir cómo, qué, dónde, cuándo y con quién participan en las actividades de aprendizaje mientras están en una institución de educación superior.</w:t>
      </w:r>
    </w:p>
    <w:p w14:paraId="1F145877"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flexibilidad académica no es solo flexibilizar los planes de estudios o la posibilidad de que los estudiantes puedan construir lo que quieren estudiar, sino que debe incluir la flexibilidad numérica, funcional, administrativa, tecnológica, de gobierno y curricular. Escalona (2008).</w:t>
      </w:r>
    </w:p>
    <w:p w14:paraId="6A929948"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En este sentido, la flexibilidad de la estructura del plan se puede organizar a partir de una base de conocimientos y otra parte flexible, la cual es opcional para la elección de los estudiantes. Esto, permite que el estudiante profundice en las áreas de su interés y conozca el contexto de su profesión, al poder cursar asignaturas diferentes a los de su carrera. Esto facilita la interdisciplina y la </w:t>
      </w:r>
      <w:proofErr w:type="spellStart"/>
      <w:r w:rsidRPr="00312A91">
        <w:rPr>
          <w:rFonts w:ascii="Bookman Old Style" w:hAnsi="Bookman Old Style" w:cs="Arial"/>
          <w:sz w:val="22"/>
          <w:szCs w:val="22"/>
        </w:rPr>
        <w:t>multidisciplina</w:t>
      </w:r>
      <w:proofErr w:type="spellEnd"/>
      <w:r w:rsidRPr="00312A91">
        <w:rPr>
          <w:rFonts w:ascii="Bookman Old Style" w:hAnsi="Bookman Old Style" w:cs="Arial"/>
          <w:sz w:val="22"/>
          <w:szCs w:val="22"/>
        </w:rPr>
        <w:t>. Correa (2000).</w:t>
      </w:r>
    </w:p>
    <w:p w14:paraId="2A8CE9A5" w14:textId="61D02CA2"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Para los programas del Instituto Nacional de Formación Técnica Profesional de San Andrés, la flexibilidad en las estructuras curriculares se propicia de la siguiente forma: </w:t>
      </w:r>
    </w:p>
    <w:p w14:paraId="4D9ED3BC" w14:textId="615A1FA0" w:rsidR="0016684E" w:rsidRPr="00312A91" w:rsidRDefault="0016684E" w:rsidP="009C10A6">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rPr>
        <w:t xml:space="preserve">La estructura curricular considera la evaluación como un proceso continuo de </w:t>
      </w:r>
      <w:r w:rsidRPr="00312A91">
        <w:rPr>
          <w:rFonts w:ascii="Bookman Old Style" w:hAnsi="Bookman Old Style" w:cs="Arial"/>
          <w:sz w:val="22"/>
          <w:szCs w:val="22"/>
          <w:lang w:val="es-CO"/>
        </w:rPr>
        <w:t>valoración del grado de aprendizaje conseguido por el estudiante.</w:t>
      </w:r>
    </w:p>
    <w:p w14:paraId="30A2A607" w14:textId="016A8DE6" w:rsidR="0016684E" w:rsidRPr="00312A91" w:rsidRDefault="0016684E"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facilita la interacción entre estudiantes y </w:t>
      </w:r>
      <w:r w:rsidR="001343ED" w:rsidRPr="00312A91">
        <w:rPr>
          <w:rFonts w:ascii="Bookman Old Style" w:hAnsi="Bookman Old Style" w:cs="Arial"/>
          <w:sz w:val="22"/>
          <w:szCs w:val="22"/>
        </w:rPr>
        <w:t>profesores</w:t>
      </w:r>
      <w:r w:rsidRPr="00312A91">
        <w:rPr>
          <w:rFonts w:ascii="Bookman Old Style" w:hAnsi="Bookman Old Style" w:cs="Arial"/>
          <w:sz w:val="22"/>
          <w:szCs w:val="22"/>
        </w:rPr>
        <w:t xml:space="preserve"> con representantes del sector productivo y social, a través de encuentros académicos alternativos</w:t>
      </w:r>
      <w:r w:rsidR="00427304" w:rsidRPr="00312A91">
        <w:rPr>
          <w:rFonts w:ascii="Bookman Old Style" w:hAnsi="Bookman Old Style" w:cs="Arial"/>
          <w:sz w:val="22"/>
          <w:szCs w:val="22"/>
        </w:rPr>
        <w:t xml:space="preserve">, </w:t>
      </w:r>
      <w:r w:rsidRPr="00312A91">
        <w:rPr>
          <w:rFonts w:ascii="Bookman Old Style" w:hAnsi="Bookman Old Style" w:cs="Arial"/>
          <w:sz w:val="22"/>
          <w:szCs w:val="22"/>
        </w:rPr>
        <w:t>que buscan fortalecer las competencias generadas en el aula de clase, laboratorios y talleres de la Institución.</w:t>
      </w:r>
    </w:p>
    <w:p w14:paraId="18EE1A8F" w14:textId="6F23ED13" w:rsidR="0016684E" w:rsidRPr="00312A91" w:rsidRDefault="0016684E"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promueve el desarrollo de espacios académicos orientados a la formación para la práctica investigativa, a través de los semilleros de investigación. </w:t>
      </w:r>
    </w:p>
    <w:p w14:paraId="151A57B0" w14:textId="143923ED" w:rsidR="00DA4D5B" w:rsidRPr="00312A91" w:rsidRDefault="00DA4D5B"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incluye la profundización en temas de actualidad y de interés de los estudiantes, a través de la incorporación de créditos electivos. </w:t>
      </w:r>
    </w:p>
    <w:p w14:paraId="4AFD7DB7" w14:textId="6EBD1B5E" w:rsidR="0016684E" w:rsidRPr="00312A91" w:rsidRDefault="0016684E"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Pr="00312A91">
        <w:rPr>
          <w:rFonts w:ascii="Bookman Old Style" w:hAnsi="Bookman Old Style" w:cs="Arial"/>
          <w:sz w:val="22"/>
          <w:szCs w:val="22"/>
        </w:rPr>
        <w:t>considera la formación en tecnologías de la información y comunicación (TIC) como herramienta que facilita la interacción a nivel mundial, y la accesibilidad a la información.</w:t>
      </w:r>
    </w:p>
    <w:p w14:paraId="3DCD6A26" w14:textId="40820E06" w:rsidR="0016684E" w:rsidRPr="00312A91" w:rsidRDefault="0016684E"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permite a los estudiantes participar en intercambios académicos o investigativos en instituciones nacionales o internacionales.</w:t>
      </w:r>
    </w:p>
    <w:p w14:paraId="73311A14" w14:textId="667F663D" w:rsidR="0016684E" w:rsidRPr="00312A91" w:rsidRDefault="0016684E"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favorece la interdisciplinariedad, a través del componente de formación transversal, ya que las asignaturas que hacen parte de este componente, son compartidas por estudiantes de diferentes disciplinas.</w:t>
      </w:r>
    </w:p>
    <w:p w14:paraId="03B5D685" w14:textId="3DC26A93" w:rsidR="00981050" w:rsidRPr="00312A91" w:rsidRDefault="00981050"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fomenta la interacción con el mundo del trabajo a través de la práctica profesional, y esta se convierte en un espacio de aprendizaje que permite la </w:t>
      </w:r>
      <w:proofErr w:type="spellStart"/>
      <w:r w:rsidRPr="00312A91">
        <w:rPr>
          <w:rFonts w:ascii="Bookman Old Style" w:hAnsi="Bookman Old Style" w:cs="Arial"/>
          <w:sz w:val="22"/>
          <w:szCs w:val="22"/>
        </w:rPr>
        <w:t>adquisición</w:t>
      </w:r>
      <w:proofErr w:type="spellEnd"/>
      <w:r w:rsidRPr="00312A91">
        <w:rPr>
          <w:rFonts w:ascii="Bookman Old Style" w:hAnsi="Bookman Old Style" w:cs="Arial"/>
          <w:sz w:val="22"/>
          <w:szCs w:val="22"/>
        </w:rPr>
        <w:t xml:space="preserve"> y fortalecimiento de las competencias profesionales basadas en el saber hacer.</w:t>
      </w:r>
    </w:p>
    <w:p w14:paraId="376BB481" w14:textId="1299A35F" w:rsidR="008412F8" w:rsidRPr="00312A91" w:rsidRDefault="00727C30" w:rsidP="00727C30">
      <w:pPr>
        <w:pStyle w:val="Ttulo3"/>
        <w:rPr>
          <w:rFonts w:ascii="Bookman Old Style" w:hAnsi="Bookman Old Style"/>
        </w:rPr>
      </w:pPr>
      <w:bookmarkStart w:id="22" w:name="_Toc47976671"/>
      <w:bookmarkStart w:id="23" w:name="_Toc83021988"/>
      <w:r w:rsidRPr="00312A91">
        <w:rPr>
          <w:rFonts w:ascii="Bookman Old Style" w:hAnsi="Bookman Old Style"/>
        </w:rPr>
        <w:t>Estructuras Curriculares Interdisciplinarias</w:t>
      </w:r>
      <w:bookmarkEnd w:id="22"/>
      <w:bookmarkEnd w:id="23"/>
      <w:r w:rsidRPr="00312A91">
        <w:rPr>
          <w:rFonts w:ascii="Bookman Old Style" w:hAnsi="Bookman Old Style"/>
        </w:rPr>
        <w:t xml:space="preserve"> </w:t>
      </w:r>
    </w:p>
    <w:p w14:paraId="5294952F"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concepto de interdisciplinariedad, según la UNESCO (1996), es la cooperación de disciplinas diversas, que contribuyen a una realización común y que, su asociación, contribuye a hacer surgir y progresar nuevos conocimientos. </w:t>
      </w:r>
    </w:p>
    <w:p w14:paraId="292C028B"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Para Torres (1996), la interdisciplinariedad es como el segundo nivel de integración disciplinar, en donde hay reciprocidad entre las disciplinas generando un enriquecimiento mutuo, transformado conceptos, metodólogas de investigación y enseñanza. </w:t>
      </w:r>
    </w:p>
    <w:p w14:paraId="186A5981" w14:textId="135E82E4" w:rsidR="00727C30"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Un currículo interdisciplinario, está fundamentado en procesos de investigación y evaluación permanente y debe considerarse como un proceso de aproximación sucesiva que se logra en la elaboración permanente y colectiva. </w:t>
      </w:r>
      <w:proofErr w:type="spellStart"/>
      <w:r w:rsidRPr="00312A91">
        <w:rPr>
          <w:rFonts w:ascii="Bookman Old Style" w:hAnsi="Bookman Old Style" w:cs="Arial"/>
          <w:sz w:val="22"/>
          <w:szCs w:val="22"/>
        </w:rPr>
        <w:t>Lafrancesco</w:t>
      </w:r>
      <w:proofErr w:type="spellEnd"/>
      <w:r w:rsidRPr="00312A91">
        <w:rPr>
          <w:rFonts w:ascii="Bookman Old Style" w:hAnsi="Bookman Old Style" w:cs="Arial"/>
          <w:sz w:val="22"/>
          <w:szCs w:val="22"/>
        </w:rPr>
        <w:t>, (2004).</w:t>
      </w:r>
    </w:p>
    <w:p w14:paraId="2BD00DAA" w14:textId="67A90C5F" w:rsidR="00312A91" w:rsidRDefault="00312A91" w:rsidP="00727C30">
      <w:pPr>
        <w:pStyle w:val="ecxdefault"/>
        <w:spacing w:before="120" w:beforeAutospacing="0" w:after="120" w:afterAutospacing="0"/>
        <w:jc w:val="both"/>
        <w:rPr>
          <w:rFonts w:ascii="Bookman Old Style" w:hAnsi="Bookman Old Style" w:cs="Arial"/>
          <w:sz w:val="22"/>
          <w:szCs w:val="22"/>
        </w:rPr>
      </w:pPr>
    </w:p>
    <w:p w14:paraId="5B4C7BA4" w14:textId="77777777" w:rsidR="00312A91" w:rsidRPr="00312A91" w:rsidRDefault="00312A91" w:rsidP="00727C30">
      <w:pPr>
        <w:pStyle w:val="ecxdefault"/>
        <w:spacing w:before="120" w:beforeAutospacing="0" w:after="120" w:afterAutospacing="0"/>
        <w:jc w:val="both"/>
        <w:rPr>
          <w:rFonts w:ascii="Bookman Old Style" w:hAnsi="Bookman Old Style" w:cs="Arial"/>
          <w:sz w:val="22"/>
          <w:szCs w:val="22"/>
        </w:rPr>
      </w:pPr>
    </w:p>
    <w:p w14:paraId="42F85685" w14:textId="77777777" w:rsidR="00727C30" w:rsidRPr="00312A91" w:rsidRDefault="00727C30" w:rsidP="00727C30">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Pr="00312A91">
        <w:rPr>
          <w:rFonts w:ascii="Bookman Old Style" w:hAnsi="Bookman Old Style" w:cs="Arial"/>
          <w:b/>
          <w:noProof/>
          <w:sz w:val="15"/>
          <w:szCs w:val="15"/>
        </w:rPr>
        <w:t>3</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Proceso de construcción de un currículo Interdisciplinario</w:t>
      </w:r>
    </w:p>
    <w:p w14:paraId="4C1C100C" w14:textId="77777777" w:rsidR="00727C30" w:rsidRPr="00312A91" w:rsidRDefault="00727C30" w:rsidP="00727C30">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noProof/>
          <w:sz w:val="15"/>
          <w:szCs w:val="15"/>
        </w:rPr>
        <w:drawing>
          <wp:inline distT="0" distB="0" distL="0" distR="0" wp14:anchorId="6C5786BE" wp14:editId="28F15649">
            <wp:extent cx="3069145" cy="21600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3A.png"/>
                    <pic:cNvPicPr/>
                  </pic:nvPicPr>
                  <pic:blipFill>
                    <a:blip r:embed="rId12"/>
                    <a:stretch>
                      <a:fillRect/>
                    </a:stretch>
                  </pic:blipFill>
                  <pic:spPr>
                    <a:xfrm>
                      <a:off x="0" y="0"/>
                      <a:ext cx="3069145" cy="2160000"/>
                    </a:xfrm>
                    <a:prstGeom prst="rect">
                      <a:avLst/>
                    </a:prstGeom>
                  </pic:spPr>
                </pic:pic>
              </a:graphicData>
            </a:graphic>
          </wp:inline>
        </w:drawing>
      </w:r>
    </w:p>
    <w:p w14:paraId="6BA06D21" w14:textId="77777777" w:rsidR="00727C30" w:rsidRPr="00312A91" w:rsidRDefault="00727C30" w:rsidP="00727C30">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Fuente: </w:t>
      </w:r>
      <w:proofErr w:type="spellStart"/>
      <w:r w:rsidRPr="00312A91">
        <w:rPr>
          <w:rFonts w:ascii="Bookman Old Style" w:hAnsi="Bookman Old Style" w:cs="Arial"/>
          <w:b/>
          <w:sz w:val="15"/>
          <w:szCs w:val="15"/>
        </w:rPr>
        <w:t>Lafrancesco</w:t>
      </w:r>
      <w:proofErr w:type="spellEnd"/>
      <w:r w:rsidRPr="00312A91">
        <w:rPr>
          <w:rFonts w:ascii="Bookman Old Style" w:hAnsi="Bookman Old Style" w:cs="Arial"/>
          <w:b/>
          <w:sz w:val="15"/>
          <w:szCs w:val="15"/>
        </w:rPr>
        <w:t>, (2004).</w:t>
      </w:r>
    </w:p>
    <w:p w14:paraId="048783DA"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Según </w:t>
      </w:r>
      <w:proofErr w:type="spellStart"/>
      <w:r w:rsidRPr="00312A91">
        <w:rPr>
          <w:rFonts w:ascii="Bookman Old Style" w:hAnsi="Bookman Old Style" w:cs="Arial"/>
          <w:sz w:val="22"/>
          <w:szCs w:val="22"/>
        </w:rPr>
        <w:t>Lafrancesco</w:t>
      </w:r>
      <w:proofErr w:type="spellEnd"/>
      <w:r w:rsidRPr="00312A91">
        <w:rPr>
          <w:rFonts w:ascii="Bookman Old Style" w:hAnsi="Bookman Old Style" w:cs="Arial"/>
          <w:sz w:val="22"/>
          <w:szCs w:val="22"/>
        </w:rPr>
        <w:t xml:space="preserve"> (2004), se debe tener en cuenta para la construcción del currículo interdisciplinario los siguientes elementos: una fase de contextualización, en la cual, con pertinencia social, pertinencia académica, resultado de la investigación y la evaluación, se definan los macro y micro contextos en los que funcionará la propuesta y se establezcan las necesidades a las cuales hay que darles solución desde la educación y desde las áreas del planteamiento curricular.</w:t>
      </w:r>
    </w:p>
    <w:p w14:paraId="5DD9F538"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Una fase de determinación de los propósitos de formación, para que los docentes puedan determinar los objetivos de transformación curricular, establecer las propuestas y/o proyectos de investigación, la participación de la comunidad educativa, los perfiles de los agentes y actores educativos, realizar el análisis situacional real del comportamiento de los estudiantes y de la necesidad de apropiación de nuevos espacios, procesos, programas y recursos educativos. </w:t>
      </w:r>
    </w:p>
    <w:p w14:paraId="0DA159F0" w14:textId="77777777" w:rsidR="00727C30" w:rsidRPr="00312A91" w:rsidRDefault="00727C30" w:rsidP="00727C3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Así es mismo, es importante definir el propósito ideal de formación, hacer un análisis de la situación actual para poder definir los núcleos problemáticos y temáticos, la creación de una unidad integradora que permita la integración de la docencia la investigación y la participación comunitaria como elementos básicos del proceso de integración, conformar bloques programáticos para garantizar el desarrollo curricular a través de la determinación y estructuración de proyectos interdisciplinarios y procesos de formación humana y transformación social; definir principios, criterios e indicadores evaluativos para hacer seguimiento y control al trabajo interdisciplinario. </w:t>
      </w:r>
      <w:proofErr w:type="spellStart"/>
      <w:r w:rsidRPr="00312A91">
        <w:rPr>
          <w:rFonts w:ascii="Bookman Old Style" w:hAnsi="Bookman Old Style" w:cs="Arial"/>
          <w:sz w:val="22"/>
          <w:szCs w:val="22"/>
        </w:rPr>
        <w:t>Lafrancesco</w:t>
      </w:r>
      <w:proofErr w:type="spellEnd"/>
      <w:r w:rsidRPr="00312A91">
        <w:rPr>
          <w:rFonts w:ascii="Bookman Old Style" w:hAnsi="Bookman Old Style" w:cs="Arial"/>
          <w:sz w:val="22"/>
          <w:szCs w:val="22"/>
        </w:rPr>
        <w:t xml:space="preserve"> (2004).</w:t>
      </w:r>
    </w:p>
    <w:p w14:paraId="4109BD7D" w14:textId="0A4D217D" w:rsidR="00727C30" w:rsidRPr="00312A91" w:rsidRDefault="00727C30" w:rsidP="00727C30">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Para los programas del Instituto Nacional de Formación Técnica Profesional de San Andrés, la interdisciplinariedad en las estructuras curriculares se propicia de la siguiente forma: </w:t>
      </w:r>
    </w:p>
    <w:p w14:paraId="5C838CEE" w14:textId="3450FF2F" w:rsidR="00752359" w:rsidRPr="00312A91" w:rsidRDefault="00752359"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establece escenarios de trabajo interdisciplinario para desarrollar en los estudiantes el pensamiento autónomo y crítico, el espíritu empresarial, la innovación y la creatividad.</w:t>
      </w:r>
    </w:p>
    <w:p w14:paraId="26004B8B" w14:textId="1D374B79" w:rsidR="007A40D2" w:rsidRPr="00312A91" w:rsidRDefault="00727C30"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752359" w:rsidRPr="00312A91">
        <w:rPr>
          <w:rFonts w:ascii="Bookman Old Style" w:hAnsi="Bookman Old Style" w:cs="Arial"/>
          <w:sz w:val="22"/>
          <w:szCs w:val="22"/>
        </w:rPr>
        <w:t xml:space="preserve">promueve </w:t>
      </w:r>
      <w:r w:rsidR="007A40D2" w:rsidRPr="00312A91">
        <w:rPr>
          <w:rFonts w:ascii="Bookman Old Style" w:hAnsi="Bookman Old Style" w:cs="Arial"/>
          <w:sz w:val="22"/>
          <w:szCs w:val="22"/>
        </w:rPr>
        <w:t xml:space="preserve">la </w:t>
      </w:r>
      <w:r w:rsidR="00752359" w:rsidRPr="00312A91">
        <w:rPr>
          <w:rFonts w:ascii="Bookman Old Style" w:hAnsi="Bookman Old Style" w:cs="Arial"/>
          <w:sz w:val="22"/>
          <w:szCs w:val="22"/>
        </w:rPr>
        <w:t>incorporación</w:t>
      </w:r>
      <w:r w:rsidR="007A40D2" w:rsidRPr="00312A91">
        <w:rPr>
          <w:rFonts w:ascii="Bookman Old Style" w:hAnsi="Bookman Old Style" w:cs="Arial"/>
          <w:sz w:val="22"/>
          <w:szCs w:val="22"/>
        </w:rPr>
        <w:t xml:space="preserve"> de los contenidos de las asignaturas que desarrollan el componente de formación </w:t>
      </w:r>
      <w:r w:rsidR="00752359" w:rsidRPr="00312A91">
        <w:rPr>
          <w:rFonts w:ascii="Bookman Old Style" w:hAnsi="Bookman Old Style" w:cs="Arial"/>
          <w:sz w:val="22"/>
          <w:szCs w:val="22"/>
        </w:rPr>
        <w:t>profesional</w:t>
      </w:r>
      <w:r w:rsidR="007A40D2" w:rsidRPr="00312A91">
        <w:rPr>
          <w:rFonts w:ascii="Bookman Old Style" w:hAnsi="Bookman Old Style" w:cs="Arial"/>
          <w:sz w:val="22"/>
          <w:szCs w:val="22"/>
        </w:rPr>
        <w:t xml:space="preserve">, con </w:t>
      </w:r>
      <w:r w:rsidR="00340BE6" w:rsidRPr="00312A91">
        <w:rPr>
          <w:rFonts w:ascii="Bookman Old Style" w:hAnsi="Bookman Old Style" w:cs="Arial"/>
          <w:sz w:val="22"/>
          <w:szCs w:val="22"/>
        </w:rPr>
        <w:t>temáticas</w:t>
      </w:r>
      <w:r w:rsidR="007A40D2" w:rsidRPr="00312A91">
        <w:rPr>
          <w:rFonts w:ascii="Bookman Old Style" w:hAnsi="Bookman Old Style" w:cs="Arial"/>
          <w:sz w:val="22"/>
          <w:szCs w:val="22"/>
        </w:rPr>
        <w:t xml:space="preserve"> propias del componente de formación transversal. </w:t>
      </w:r>
    </w:p>
    <w:p w14:paraId="17867F81" w14:textId="44136161" w:rsidR="00752359" w:rsidRPr="00312A91" w:rsidRDefault="00752359"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contempla al final de cada período académico, el desarrollo de un proyecto integrador donde se articulen los conocimientos adquiridos en las diferentes asignaturas.</w:t>
      </w:r>
    </w:p>
    <w:p w14:paraId="68311666" w14:textId="368B9AE8" w:rsidR="00752359" w:rsidRPr="00312A91" w:rsidRDefault="00752359"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favorece la interdisciplinariedad, a través del componente de formación transversal, ya que las asignaturas que hacen parte de este componente, son compartidas por estudiantes de diferentes disciplinas.</w:t>
      </w:r>
    </w:p>
    <w:p w14:paraId="09E5B459" w14:textId="70D9460E" w:rsidR="00C611F6" w:rsidRPr="00312A91" w:rsidRDefault="00727C30"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C611F6" w:rsidRPr="00312A91">
        <w:rPr>
          <w:rFonts w:ascii="Bookman Old Style" w:hAnsi="Bookman Old Style" w:cs="Arial"/>
          <w:sz w:val="22"/>
          <w:szCs w:val="22"/>
        </w:rPr>
        <w:t>fomenta la articulación del conocimiento con situaciones reales del mundo laboral a través de estudios de casos, proyectos de aula y proyectos integradores.</w:t>
      </w:r>
    </w:p>
    <w:p w14:paraId="2461EFB2" w14:textId="4C6DFBB7" w:rsidR="008412F8" w:rsidRPr="00312A91" w:rsidRDefault="00727C30" w:rsidP="00727C30">
      <w:pPr>
        <w:pStyle w:val="Ttulo3"/>
        <w:rPr>
          <w:rFonts w:ascii="Bookman Old Style" w:hAnsi="Bookman Old Style"/>
        </w:rPr>
      </w:pPr>
      <w:bookmarkStart w:id="24" w:name="_Toc47976672"/>
      <w:bookmarkStart w:id="25" w:name="_Toc83021989"/>
      <w:r w:rsidRPr="00312A91">
        <w:rPr>
          <w:rFonts w:ascii="Bookman Old Style" w:hAnsi="Bookman Old Style"/>
        </w:rPr>
        <w:t>Estructuras Curriculares con Componentes Internacionales</w:t>
      </w:r>
      <w:bookmarkEnd w:id="24"/>
      <w:bookmarkEnd w:id="25"/>
    </w:p>
    <w:p w14:paraId="303F8453" w14:textId="77777777" w:rsidR="00727C30" w:rsidRPr="00312A91" w:rsidRDefault="00727C30" w:rsidP="00727C30">
      <w:p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El enfoque de la internacionalización en la educación superior ha apostado no solo a la movilidad de los estudiantes sino también en los impactos y resultados en el aprendizaje de los estudiantes, promoviendo los procesos de inserción de las Instituciones de Educación Superior en las dinámicas globales. Schoorman (2000).</w:t>
      </w:r>
    </w:p>
    <w:p w14:paraId="0FC420D9" w14:textId="77777777" w:rsidR="00727C30" w:rsidRPr="00312A91" w:rsidRDefault="00727C30" w:rsidP="00727C30">
      <w:p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Un currículo con un enfoque internacional en contenido o en forma, prepara a los estudiantes para desempeñarse personal y</w:t>
      </w:r>
      <w:r w:rsidRPr="00312A91">
        <w:rPr>
          <w:rFonts w:ascii="Bookman Old Style" w:hAnsi="Bookman Old Style" w:cs="Arial"/>
          <w:sz w:val="22"/>
          <w:szCs w:val="22"/>
          <w:lang w:eastAsia="es-ES"/>
        </w:rPr>
        <w:tab/>
        <w:t xml:space="preserve"> profesionalmente en</w:t>
      </w:r>
      <w:r w:rsidRPr="00312A91">
        <w:rPr>
          <w:rFonts w:ascii="Bookman Old Style" w:hAnsi="Bookman Old Style" w:cs="Arial"/>
          <w:sz w:val="22"/>
          <w:szCs w:val="22"/>
          <w:lang w:eastAsia="es-ES"/>
        </w:rPr>
        <w:tab/>
        <w:t xml:space="preserve">un contexto internacional y multicultural. Organización para la Cooperación y el Desarrollo Económico – OCDE (1996). </w:t>
      </w:r>
    </w:p>
    <w:p w14:paraId="722CDD40" w14:textId="77777777" w:rsidR="00727C30" w:rsidRPr="00312A91" w:rsidRDefault="00727C30" w:rsidP="00727C30">
      <w:p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La internacionalización del currículo no solo se limita a incorporar contenidos internacionales o realizar movilidades internacionales, sino también el desarrollo de un currículo internacional, flexible y articulado con un enfoque de formación integral que prepare a los estudiantes a desempeñarse exitosamente como personas y profesionales en contextos internacionales. Dirección Académica Universidad del Rosario. (2018).</w:t>
      </w:r>
    </w:p>
    <w:p w14:paraId="3E30D7D6" w14:textId="77777777" w:rsidR="00727C30" w:rsidRPr="00312A91" w:rsidRDefault="00727C30" w:rsidP="00727C30">
      <w:p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Para la implementación de la internacionalización del currículo según la Dirección Académica de la Universidad del Rosario. (2018), se han definido cinco (5) elementos curriculares a adicionar en una asignatura, y estrategias que fortalezcan el proceso de enseñanza aprendizaje, los cuales se definen a continuación:</w:t>
      </w:r>
    </w:p>
    <w:p w14:paraId="72D502AF" w14:textId="77777777" w:rsidR="00727C30" w:rsidRPr="00312A91" w:rsidRDefault="00727C30" w:rsidP="009C10A6">
      <w:pPr>
        <w:numPr>
          <w:ilvl w:val="0"/>
          <w:numId w:val="1"/>
        </w:num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Contenido curricular. Esta provee a los estudiantes bases conceptuales y epistemológicas de las diferentes áreas, adicionando perspectivas globales, lo cual permite que el estudiante pueda entender y analizar la teoría y la practicas en escenarios internacionales.</w:t>
      </w:r>
    </w:p>
    <w:p w14:paraId="70D4DA86" w14:textId="77777777" w:rsidR="00727C30" w:rsidRPr="00312A91" w:rsidRDefault="00727C30" w:rsidP="009C10A6">
      <w:pPr>
        <w:numPr>
          <w:ilvl w:val="0"/>
          <w:numId w:val="1"/>
        </w:num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Recursos</w:t>
      </w:r>
      <w:r w:rsidRPr="00312A91">
        <w:rPr>
          <w:rFonts w:ascii="Bookman Old Style" w:hAnsi="Bookman Old Style" w:cs="Arial"/>
          <w:sz w:val="22"/>
          <w:szCs w:val="22"/>
          <w:lang w:eastAsia="es-ES"/>
        </w:rPr>
        <w:tab/>
        <w:t>educativos. Para este debe realizarse una adecuada planificación en la escogencia y uso de materiales, tecnologías, libros, material audiovisual, software especializados, entre otros, para que los estudiantes desarrollen habilidades especializadas.</w:t>
      </w:r>
    </w:p>
    <w:p w14:paraId="30D036B3" w14:textId="77777777" w:rsidR="00727C30" w:rsidRPr="00312A91" w:rsidRDefault="00727C30" w:rsidP="009C10A6">
      <w:pPr>
        <w:numPr>
          <w:ilvl w:val="0"/>
          <w:numId w:val="1"/>
        </w:num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Estrategias pedagógicas. Estas deben estar articuladas de tal manera que los estudiantes puedan desarrollar conocimientos, competencias y aptitudes para desempeñarse en un mundo globalizado e intercultural.</w:t>
      </w:r>
    </w:p>
    <w:p w14:paraId="3ECF39C8" w14:textId="77777777" w:rsidR="00727C30" w:rsidRPr="00312A91" w:rsidRDefault="00727C30" w:rsidP="009C10A6">
      <w:pPr>
        <w:numPr>
          <w:ilvl w:val="0"/>
          <w:numId w:val="1"/>
        </w:num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Actividades extracurriculares. Para la incorporación de la internacionalización del currículo debe adicionarse en la asignatura actividades que respondan a una secuencia formativa y orientada a resultados de aprendizajes fuera y dentro del aula de clases. Estas deben desarrollar temas disciplinares o interdisciplinares con un enfoque internacional, pueden darse en otro idioma, con el fin de propiciar la participación activa de los estudiantes desde la práctica y contribuir al aprendizaje de las competencias interculturales, lingüísticas e internacionales.</w:t>
      </w:r>
    </w:p>
    <w:p w14:paraId="2EE895CF" w14:textId="77777777" w:rsidR="00727C30" w:rsidRPr="00312A91" w:rsidRDefault="00727C30" w:rsidP="009C10A6">
      <w:pPr>
        <w:numPr>
          <w:ilvl w:val="0"/>
          <w:numId w:val="1"/>
        </w:num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 xml:space="preserve">Evaluación del aprendizaje. La evaluación es un proceso gradual que debe dar cuenta del desarrollo de un estudiante frente a un propósito de formación planteado, esta evaluación debe evaluar el grado en que las estrategias de enseñanza son apropiadas para el aprendizaje. </w:t>
      </w:r>
    </w:p>
    <w:p w14:paraId="1D00748C" w14:textId="4C0A7BB2" w:rsidR="00727C30" w:rsidRPr="00312A91" w:rsidRDefault="00727C30" w:rsidP="00727C30">
      <w:pPr>
        <w:spacing w:before="120" w:after="120"/>
        <w:jc w:val="both"/>
        <w:rPr>
          <w:rFonts w:ascii="Bookman Old Style" w:hAnsi="Bookman Old Style" w:cs="Arial"/>
          <w:sz w:val="22"/>
          <w:szCs w:val="22"/>
          <w:lang w:eastAsia="es-ES"/>
        </w:rPr>
      </w:pPr>
      <w:r w:rsidRPr="00312A91">
        <w:rPr>
          <w:rFonts w:ascii="Bookman Old Style" w:hAnsi="Bookman Old Style" w:cs="Arial"/>
          <w:sz w:val="22"/>
          <w:szCs w:val="22"/>
          <w:lang w:eastAsia="es-ES"/>
        </w:rPr>
        <w:t xml:space="preserve">Para los programas del Instituto Nacional de Formación Técnica Profesional de San Andrés, la internacionalización en las estructuras curriculares se propicia de la siguiente forma: </w:t>
      </w:r>
    </w:p>
    <w:p w14:paraId="3D8C50DA" w14:textId="35777591" w:rsidR="001E2B8D" w:rsidRPr="00312A91" w:rsidRDefault="001E2B8D"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9A7263" w:rsidRPr="00312A91">
        <w:rPr>
          <w:rFonts w:ascii="Bookman Old Style" w:hAnsi="Bookman Old Style" w:cs="Arial"/>
          <w:sz w:val="22"/>
          <w:szCs w:val="22"/>
        </w:rPr>
        <w:t>incluye</w:t>
      </w:r>
      <w:r w:rsidRPr="00312A91">
        <w:rPr>
          <w:rFonts w:ascii="Bookman Old Style" w:hAnsi="Bookman Old Style" w:cs="Arial"/>
          <w:sz w:val="22"/>
          <w:szCs w:val="22"/>
        </w:rPr>
        <w:t xml:space="preserve"> referentes bibliográficos en un idioma diferente al español.</w:t>
      </w:r>
    </w:p>
    <w:p w14:paraId="56F2078B" w14:textId="1C4B87D8" w:rsidR="001E2B8D" w:rsidRPr="00312A91" w:rsidRDefault="009A7263"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se fortalece con las alianzas </w:t>
      </w:r>
      <w:r w:rsidR="001E2B8D" w:rsidRPr="00312A91">
        <w:rPr>
          <w:rFonts w:ascii="Bookman Old Style" w:hAnsi="Bookman Old Style" w:cs="Arial"/>
          <w:sz w:val="22"/>
          <w:szCs w:val="22"/>
        </w:rPr>
        <w:t>nacionales e internacionales</w:t>
      </w:r>
      <w:r w:rsidR="00427304" w:rsidRPr="00312A91">
        <w:rPr>
          <w:rFonts w:ascii="Bookman Old Style" w:hAnsi="Bookman Old Style" w:cs="Arial"/>
          <w:sz w:val="22"/>
          <w:szCs w:val="22"/>
        </w:rPr>
        <w:t>, alineadas a procesos académicos e investigativos</w:t>
      </w:r>
      <w:r w:rsidR="001E2B8D" w:rsidRPr="00312A91">
        <w:rPr>
          <w:rFonts w:ascii="Bookman Old Style" w:hAnsi="Bookman Old Style" w:cs="Arial"/>
          <w:sz w:val="22"/>
          <w:szCs w:val="22"/>
        </w:rPr>
        <w:t>.</w:t>
      </w:r>
    </w:p>
    <w:p w14:paraId="617B9503" w14:textId="62AA0E85" w:rsidR="00D83022" w:rsidRPr="00312A91" w:rsidRDefault="00D8302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incorpora referentes internacionales que facilitan la movilidad de estudiantes y </w:t>
      </w:r>
      <w:r w:rsidR="001343ED" w:rsidRPr="00312A91">
        <w:rPr>
          <w:rFonts w:ascii="Bookman Old Style" w:hAnsi="Bookman Old Style" w:cs="Arial"/>
          <w:sz w:val="22"/>
          <w:szCs w:val="22"/>
        </w:rPr>
        <w:t>profesores</w:t>
      </w:r>
      <w:r w:rsidRPr="00312A91">
        <w:rPr>
          <w:rFonts w:ascii="Bookman Old Style" w:hAnsi="Bookman Old Style" w:cs="Arial"/>
          <w:sz w:val="22"/>
          <w:szCs w:val="22"/>
        </w:rPr>
        <w:t xml:space="preserve">, las titulaciones conjuntas, los programas con colaboración internacional, y el reconocimiento de créditos que permita el desarrollo de diversas rutas académicas en entornos de formación flexibles. </w:t>
      </w:r>
    </w:p>
    <w:p w14:paraId="4C08BC37" w14:textId="28586A8A" w:rsidR="001E2B8D" w:rsidRPr="00312A91" w:rsidRDefault="001E2B8D" w:rsidP="009C10A6">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rPr>
        <w:t>La estructura curricular promueve la incorporación de dimensiones internacionales e</w:t>
      </w:r>
      <w:r w:rsidRPr="00312A91">
        <w:rPr>
          <w:rFonts w:ascii="Bookman Old Style" w:hAnsi="Bookman Old Style" w:cs="Arial"/>
          <w:sz w:val="22"/>
          <w:szCs w:val="22"/>
          <w:lang w:val="es-CO"/>
        </w:rPr>
        <w:t xml:space="preserve"> interculturales en el currículo.</w:t>
      </w:r>
    </w:p>
    <w:p w14:paraId="0DB40331" w14:textId="2EF1AFB9" w:rsidR="00BC4DC3" w:rsidRPr="00312A91" w:rsidRDefault="00BC4DC3"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permite a los estudiantes participar en intercambios académicos o investigativos en instituciones nacionales o internacionales.</w:t>
      </w:r>
    </w:p>
    <w:p w14:paraId="770D2587" w14:textId="763D49DC" w:rsidR="001E2B8D" w:rsidRPr="00312A91" w:rsidRDefault="001E2B8D"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9A7263" w:rsidRPr="00312A91">
        <w:rPr>
          <w:rFonts w:ascii="Bookman Old Style" w:hAnsi="Bookman Old Style" w:cs="Arial"/>
          <w:sz w:val="22"/>
          <w:szCs w:val="22"/>
        </w:rPr>
        <w:t>fomenta el uso de un idioma diferente al español en el proceso de enseñanza-aprendizaje</w:t>
      </w:r>
      <w:r w:rsidRPr="00312A91">
        <w:rPr>
          <w:rFonts w:ascii="Bookman Old Style" w:hAnsi="Bookman Old Style" w:cs="Arial"/>
          <w:sz w:val="22"/>
          <w:szCs w:val="22"/>
        </w:rPr>
        <w:t>.</w:t>
      </w:r>
    </w:p>
    <w:p w14:paraId="7F26F25A" w14:textId="393FA909" w:rsidR="007A40D2" w:rsidRPr="00312A91" w:rsidRDefault="00727C30"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w:t>
      </w:r>
      <w:r w:rsidR="009A7263" w:rsidRPr="00312A91">
        <w:rPr>
          <w:rFonts w:ascii="Bookman Old Style" w:hAnsi="Bookman Old Style" w:cs="Arial"/>
          <w:sz w:val="22"/>
          <w:szCs w:val="22"/>
        </w:rPr>
        <w:t>integra</w:t>
      </w:r>
      <w:r w:rsidR="007A40D2" w:rsidRPr="00312A91">
        <w:rPr>
          <w:rFonts w:ascii="Bookman Old Style" w:hAnsi="Bookman Old Style" w:cs="Arial"/>
          <w:sz w:val="22"/>
          <w:szCs w:val="22"/>
        </w:rPr>
        <w:t xml:space="preserve"> asignaturas </w:t>
      </w:r>
      <w:r w:rsidR="009A7263" w:rsidRPr="00312A91">
        <w:rPr>
          <w:rFonts w:ascii="Bookman Old Style" w:hAnsi="Bookman Old Style" w:cs="Arial"/>
          <w:sz w:val="22"/>
          <w:szCs w:val="22"/>
        </w:rPr>
        <w:t xml:space="preserve">alineadas al mercado </w:t>
      </w:r>
      <w:r w:rsidR="007A40D2" w:rsidRPr="00312A91">
        <w:rPr>
          <w:rFonts w:ascii="Bookman Old Style" w:hAnsi="Bookman Old Style" w:cs="Arial"/>
          <w:sz w:val="22"/>
          <w:szCs w:val="22"/>
        </w:rPr>
        <w:t>internacional.</w:t>
      </w:r>
    </w:p>
    <w:p w14:paraId="2B269A50" w14:textId="6A24027B" w:rsidR="001E2B8D" w:rsidRPr="00312A91" w:rsidRDefault="001E2B8D"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promueve el desarrollo de espacios académicos orientados a la formación para la práctica investigativa, con presencia de investigadores o estudiantes extranjeros, a través de los semilleros de investigación. </w:t>
      </w:r>
    </w:p>
    <w:p w14:paraId="5A996D28" w14:textId="028015C9" w:rsidR="001E2B8D" w:rsidRPr="00312A91" w:rsidRDefault="001E2B8D"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curricular facilita la interacción entre estudiantes y conferencistas internacionales, a través de encuentros académicos alternativos que buscan la actualización de conocimientos.</w:t>
      </w:r>
    </w:p>
    <w:p w14:paraId="72CD9BE0" w14:textId="689E21D5" w:rsidR="00173B55" w:rsidRDefault="00173B55"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ES_tradnl"/>
        </w:rPr>
        <w:t xml:space="preserve">La estructura curricular </w:t>
      </w:r>
      <w:r w:rsidRPr="00312A91">
        <w:rPr>
          <w:rFonts w:ascii="Bookman Old Style" w:hAnsi="Bookman Old Style" w:cs="Arial"/>
          <w:sz w:val="22"/>
          <w:szCs w:val="22"/>
        </w:rPr>
        <w:t>promueve la formación en un segundo idioma como una ventaja competitiva para los futuros profesionales, en un mundo globalizado, interdependiente y complejo.</w:t>
      </w:r>
    </w:p>
    <w:p w14:paraId="0483B874" w14:textId="0111B329" w:rsidR="00E20380" w:rsidRPr="00312A91" w:rsidRDefault="0008463B" w:rsidP="00727C30">
      <w:pPr>
        <w:pStyle w:val="Ttulo2"/>
        <w:rPr>
          <w:rFonts w:ascii="Bookman Old Style" w:hAnsi="Bookman Old Style"/>
        </w:rPr>
      </w:pPr>
      <w:bookmarkStart w:id="26" w:name="_Toc83021990"/>
      <w:r w:rsidRPr="00312A91">
        <w:rPr>
          <w:rFonts w:ascii="Bookman Old Style" w:hAnsi="Bookman Old Style"/>
        </w:rPr>
        <w:t>Formación por Ciclos Propedéuticos</w:t>
      </w:r>
      <w:bookmarkEnd w:id="26"/>
    </w:p>
    <w:p w14:paraId="374E202F" w14:textId="77777777"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formación por ciclos surge como respuesta a la necesidad de adaptar los sistemas educativos a los permanentes cambios en el mercado laboral, y a las demandas sociales por mayores oportunidades de acceso a las ofertas educativas. La implantación de la formación por ciclos en la educación superior modifica los procesos tradicionales de formación profesional. </w:t>
      </w:r>
    </w:p>
    <w:p w14:paraId="4B356C69" w14:textId="77777777"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Ley 749 de 2002, por la cual se organiza el servicio público de la educación superior en las modalidades de formación técnica profesional y tecnológica, establece en su artículo 3 que las instituciones técnicas profesionales y tecnológicas de educación superior organizarán su actividad formativa de pregrado en ciclos propedéuticos de formación en las áreas de las ingenierías, la tecnología de la información y la administración </w:t>
      </w:r>
    </w:p>
    <w:p w14:paraId="5B8CE0F8" w14:textId="77777777"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Posteriormente, la Ley 1188 de 2008, por la cual se regula el registro calificado de programas de Educación Superior, establece en su artículo 5 que todas las instituciones de Educación Superior podrán ofrecer programas académicos por ciclos propedéuticos hasta el nivel profesional en todos los campos y áreas del conocimiento, dando cumplimiento a las condiciones de calidad previstas en la presente ley y ajustando las mismas a los diferentes niveles, modalidades y metodologías educativas. </w:t>
      </w:r>
    </w:p>
    <w:p w14:paraId="469F685A" w14:textId="77777777"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ciclos son unidades interdependientes, complementarias y secuenciales; mientras que el componente propedéutico hace referencia al proceso por el cual se prepara a una persona para continuar en el proceso de formación.</w:t>
      </w:r>
    </w:p>
    <w:p w14:paraId="6C7331DD" w14:textId="77777777"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En este sentido, los programas organizados por ciclos propedéuticos, se caracterizan por estar organizados en niveles formativos independientes, secuenciales y complementarios. Cada programa que conforma la propuesta de formación por ciclos propedéuticos debe garantizar un perfil profesional pertinente que le permita al egresado insertarse en el campo laboral, y además la posibilidad de continuar con su formación accediendo a un nivel superior para ampliar sus competencias. </w:t>
      </w:r>
    </w:p>
    <w:p w14:paraId="1A4CDE14" w14:textId="77777777"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programas organizados por ciclos propedéuticos deben tener las siguientes características:</w:t>
      </w:r>
    </w:p>
    <w:p w14:paraId="11F0633C"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Cada programa organizado por ciclos propedéuticos (técnico profesional, tecnológico y profesional universitario) debe tener claramente alineado la denominación, el perfil profesional, el perfil ocupacional y las competencias con su campo de conocimiento y nivel de formación. </w:t>
      </w:r>
    </w:p>
    <w:p w14:paraId="4E1BB097"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programas organizados por ciclos propedéuticos deben ser teóricamente compatibles con el campo de conocimiento que se pretende desarrollar. </w:t>
      </w:r>
    </w:p>
    <w:p w14:paraId="175268C0"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Los programas organizados por ciclos propedéuticos en sus niveles técnico profesional y tecnológico, deben contener en su estructura curricular el componente propedéutico que permita al estudiante continuar en el siguiente nivel de formación. </w:t>
      </w:r>
    </w:p>
    <w:p w14:paraId="4F8943B3"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Cada nivel de formación que conforma la propuesta por ciclos propedéuticos debe garantizar el desarrollo de competencias básicas, transversales y profesionales que le permitan al estudiante ingresar al mercado laboral y continuar con su formación académica para ampliar sus competencias. </w:t>
      </w:r>
    </w:p>
    <w:p w14:paraId="173095E5" w14:textId="493839D9" w:rsidR="00ED63CA" w:rsidRPr="00312A91" w:rsidRDefault="00ED63CA" w:rsidP="00ED63CA">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Para los programas del Instituto Nacional de Formación Técnica Profesional de San Andrés, el modelo de formación por ciclos propedéuticos se desarrolla en las estructuras curriculares de la siguiente forma: </w:t>
      </w:r>
    </w:p>
    <w:p w14:paraId="211A3BCF" w14:textId="567DD38D"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programas por ciclos propedéuticos</w:t>
      </w:r>
      <w:r w:rsidR="00F11C52" w:rsidRPr="00312A91">
        <w:rPr>
          <w:rFonts w:ascii="Bookman Old Style" w:hAnsi="Bookman Old Style" w:cs="Arial"/>
          <w:sz w:val="22"/>
          <w:szCs w:val="22"/>
        </w:rPr>
        <w:t>,</w:t>
      </w:r>
      <w:r w:rsidRPr="00312A91">
        <w:rPr>
          <w:rFonts w:ascii="Bookman Old Style" w:hAnsi="Bookman Old Style" w:cs="Arial"/>
          <w:sz w:val="22"/>
          <w:szCs w:val="22"/>
        </w:rPr>
        <w:t xml:space="preserve"> deben atender la integración entre niveles, articuladas con las necesidades del sector productivo estratégico</w:t>
      </w:r>
      <w:r w:rsidR="00F11C52" w:rsidRPr="00312A91">
        <w:rPr>
          <w:rFonts w:ascii="Bookman Old Style" w:hAnsi="Bookman Old Style" w:cs="Arial"/>
          <w:sz w:val="22"/>
          <w:szCs w:val="22"/>
        </w:rPr>
        <w:t>,</w:t>
      </w:r>
      <w:r w:rsidRPr="00312A91">
        <w:rPr>
          <w:rFonts w:ascii="Bookman Old Style" w:hAnsi="Bookman Old Style" w:cs="Arial"/>
          <w:sz w:val="22"/>
          <w:szCs w:val="22"/>
        </w:rPr>
        <w:t xml:space="preserve"> en el cual se desarrolla el programa.</w:t>
      </w:r>
    </w:p>
    <w:p w14:paraId="0800B84E" w14:textId="565894AE" w:rsidR="00A558C0" w:rsidRPr="00312A91" w:rsidRDefault="00A558C0"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Los programas por ciclos propedéuticos</w:t>
      </w:r>
      <w:r w:rsidR="00F11C52" w:rsidRPr="00312A91">
        <w:rPr>
          <w:rFonts w:ascii="Bookman Old Style" w:hAnsi="Bookman Old Style" w:cs="Arial"/>
          <w:sz w:val="22"/>
          <w:szCs w:val="22"/>
        </w:rPr>
        <w:t>,</w:t>
      </w:r>
      <w:r w:rsidRPr="00312A91">
        <w:rPr>
          <w:rFonts w:ascii="Bookman Old Style" w:hAnsi="Bookman Old Style" w:cs="Arial"/>
          <w:sz w:val="22"/>
          <w:szCs w:val="22"/>
        </w:rPr>
        <w:t xml:space="preserve"> promueven la articulación de la educación media con la educación superior alineada a las necesidades de formación de los sectores productivos y sociales referentes.</w:t>
      </w:r>
    </w:p>
    <w:p w14:paraId="0675286E" w14:textId="4D09169A"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programas por ciclos propedéuticos</w:t>
      </w:r>
      <w:r w:rsidR="00F11C52" w:rsidRPr="00312A91">
        <w:rPr>
          <w:rFonts w:ascii="Bookman Old Style" w:hAnsi="Bookman Old Style" w:cs="Arial"/>
          <w:sz w:val="22"/>
          <w:szCs w:val="22"/>
        </w:rPr>
        <w:t>,</w:t>
      </w:r>
      <w:r w:rsidRPr="00312A91">
        <w:rPr>
          <w:rFonts w:ascii="Bookman Old Style" w:hAnsi="Bookman Old Style" w:cs="Arial"/>
          <w:sz w:val="22"/>
          <w:szCs w:val="22"/>
        </w:rPr>
        <w:t xml:space="preserve"> podrán estar organizados en dos (2) o tres (3) niveles de formación, es decir, Técnica Profesional-Tecnológico o Técnica Profesional-Tecnológico-Profesional Universitario.</w:t>
      </w:r>
    </w:p>
    <w:p w14:paraId="579CA83A" w14:textId="6363DA8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programas por ciclos propedéuticos organizados en dos (2) niveles de formación tendrán una duración de seis (6) semestres, distribuidos en cuatro (4) semestres en el nivel técnico profesional, y dos (2) semestres en el nivel tecnológico.</w:t>
      </w:r>
    </w:p>
    <w:p w14:paraId="590A6FB1" w14:textId="767714B5" w:rsidR="00D220F2" w:rsidRPr="00312A91" w:rsidRDefault="00D220F2" w:rsidP="00D220F2">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Pr="00312A91">
        <w:rPr>
          <w:rFonts w:ascii="Bookman Old Style" w:hAnsi="Bookman Old Style" w:cs="Arial"/>
          <w:b/>
          <w:noProof/>
          <w:sz w:val="15"/>
          <w:szCs w:val="15"/>
        </w:rPr>
        <w:t>4</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Programas por ciclos propedéuticos en dos (2) niveles de formación</w:t>
      </w:r>
    </w:p>
    <w:p w14:paraId="6CDE6751" w14:textId="0D808760" w:rsidR="009463FD" w:rsidRPr="00312A91" w:rsidRDefault="001959CC" w:rsidP="00D220F2">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noProof/>
          <w:sz w:val="15"/>
          <w:szCs w:val="15"/>
        </w:rPr>
        <mc:AlternateContent>
          <mc:Choice Requires="wpg">
            <w:drawing>
              <wp:anchor distT="0" distB="0" distL="114300" distR="114300" simplePos="0" relativeHeight="251401216" behindDoc="0" locked="0" layoutInCell="1" allowOverlap="1" wp14:anchorId="16D62147" wp14:editId="4D880A1E">
                <wp:simplePos x="0" y="0"/>
                <wp:positionH relativeFrom="column">
                  <wp:posOffset>1405890</wp:posOffset>
                </wp:positionH>
                <wp:positionV relativeFrom="paragraph">
                  <wp:posOffset>41275</wp:posOffset>
                </wp:positionV>
                <wp:extent cx="2839039" cy="1598868"/>
                <wp:effectExtent l="50800" t="25400" r="69850" b="78105"/>
                <wp:wrapTight wrapText="bothSides">
                  <wp:wrapPolygon edited="0">
                    <wp:start x="193" y="-343"/>
                    <wp:lineTo x="-387" y="-172"/>
                    <wp:lineTo x="-387" y="21626"/>
                    <wp:lineTo x="0" y="21797"/>
                    <wp:lineTo x="290" y="22484"/>
                    <wp:lineTo x="21745" y="22484"/>
                    <wp:lineTo x="21938" y="21797"/>
                    <wp:lineTo x="22035" y="7209"/>
                    <wp:lineTo x="17009" y="5321"/>
                    <wp:lineTo x="22035" y="2746"/>
                    <wp:lineTo x="22035" y="2574"/>
                    <wp:lineTo x="21552" y="0"/>
                    <wp:lineTo x="21455" y="-343"/>
                    <wp:lineTo x="193" y="-343"/>
                  </wp:wrapPolygon>
                </wp:wrapTight>
                <wp:docPr id="114" name="Grupo 114"/>
                <wp:cNvGraphicFramePr/>
                <a:graphic xmlns:a="http://schemas.openxmlformats.org/drawingml/2006/main">
                  <a:graphicData uri="http://schemas.microsoft.com/office/word/2010/wordprocessingGroup">
                    <wpg:wgp>
                      <wpg:cNvGrpSpPr/>
                      <wpg:grpSpPr>
                        <a:xfrm>
                          <a:off x="0" y="0"/>
                          <a:ext cx="2839039" cy="1598868"/>
                          <a:chOff x="0" y="0"/>
                          <a:chExt cx="2839039" cy="1598868"/>
                        </a:xfrm>
                      </wpg:grpSpPr>
                      <wps:wsp>
                        <wps:cNvPr id="8" name="Rectángulo redondeado 8"/>
                        <wps:cNvSpPr/>
                        <wps:spPr>
                          <a:xfrm>
                            <a:off x="845820" y="297180"/>
                            <a:ext cx="278719" cy="130168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ángulo redondeado 12"/>
                        <wps:cNvSpPr/>
                        <wps:spPr>
                          <a:xfrm>
                            <a:off x="2211705" y="537210"/>
                            <a:ext cx="278719" cy="1061035"/>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ángulo redondeado 18"/>
                        <wps:cNvSpPr/>
                        <wps:spPr>
                          <a:xfrm>
                            <a:off x="1188720" y="297180"/>
                            <a:ext cx="278719" cy="130168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tángulo redondeado 19"/>
                        <wps:cNvSpPr/>
                        <wps:spPr>
                          <a:xfrm>
                            <a:off x="1531620" y="297180"/>
                            <a:ext cx="278130" cy="130111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ángulo redondeado 20"/>
                        <wps:cNvSpPr/>
                        <wps:spPr>
                          <a:xfrm>
                            <a:off x="1874520" y="297180"/>
                            <a:ext cx="278719" cy="130168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ángulo redondeado 21"/>
                        <wps:cNvSpPr/>
                        <wps:spPr>
                          <a:xfrm>
                            <a:off x="0" y="302895"/>
                            <a:ext cx="775842" cy="203825"/>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45E23232" w14:textId="41AF99A4"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ángulo redondeado 17"/>
                        <wps:cNvSpPr/>
                        <wps:spPr>
                          <a:xfrm>
                            <a:off x="2554605" y="537210"/>
                            <a:ext cx="278719" cy="1061035"/>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ctángulo redondeado 24"/>
                        <wps:cNvSpPr/>
                        <wps:spPr>
                          <a:xfrm>
                            <a:off x="845820" y="0"/>
                            <a:ext cx="278719" cy="20382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12A5539C" w14:textId="74C469BC" w:rsidR="009463FD" w:rsidRPr="009463FD" w:rsidRDefault="009463FD" w:rsidP="009463FD">
                              <w:pPr>
                                <w:jc w:val="center"/>
                                <w:rPr>
                                  <w:rFonts w:ascii="Arial" w:hAnsi="Arial" w:cs="Arial"/>
                                  <w:sz w:val="11"/>
                                  <w:szCs w:val="11"/>
                                </w:rPr>
                              </w:pPr>
                              <w:r w:rsidRPr="009463FD">
                                <w:rPr>
                                  <w:rFonts w:ascii="Arial" w:hAnsi="Arial" w:cs="Arial"/>
                                  <w:sz w:val="11"/>
                                  <w:szCs w:val="1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ángulo redondeado 25"/>
                        <wps:cNvSpPr/>
                        <wps:spPr>
                          <a:xfrm>
                            <a:off x="1183005" y="0"/>
                            <a:ext cx="278719" cy="20382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1D38A329" w14:textId="205EACCF" w:rsidR="009463FD" w:rsidRPr="009463FD" w:rsidRDefault="009463FD" w:rsidP="009463FD">
                              <w:pPr>
                                <w:jc w:val="center"/>
                                <w:rPr>
                                  <w:rFonts w:ascii="Arial" w:hAnsi="Arial" w:cs="Arial"/>
                                  <w:sz w:val="11"/>
                                  <w:szCs w:val="11"/>
                                </w:rPr>
                              </w:pPr>
                              <w:r w:rsidRPr="009463FD">
                                <w:rPr>
                                  <w:rFonts w:ascii="Arial" w:hAnsi="Arial" w:cs="Arial"/>
                                  <w:sz w:val="11"/>
                                  <w:szCs w:val="1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ectángulo redondeado 26"/>
                        <wps:cNvSpPr/>
                        <wps:spPr>
                          <a:xfrm>
                            <a:off x="1525905" y="0"/>
                            <a:ext cx="278719" cy="20382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1D6FA294" w14:textId="0C08ACF0" w:rsidR="009463FD" w:rsidRPr="009463FD" w:rsidRDefault="009463FD" w:rsidP="009463FD">
                              <w:pPr>
                                <w:jc w:val="center"/>
                                <w:rPr>
                                  <w:rFonts w:ascii="Arial" w:hAnsi="Arial" w:cs="Arial"/>
                                  <w:sz w:val="11"/>
                                  <w:szCs w:val="11"/>
                                </w:rPr>
                              </w:pPr>
                              <w:r w:rsidRPr="009463FD">
                                <w:rPr>
                                  <w:rFonts w:ascii="Arial" w:hAnsi="Arial" w:cs="Arial"/>
                                  <w:sz w:val="11"/>
                                  <w:szCs w:val="1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ectángulo redondeado 27"/>
                        <wps:cNvSpPr/>
                        <wps:spPr>
                          <a:xfrm>
                            <a:off x="1874520" y="0"/>
                            <a:ext cx="278719" cy="20382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6200A342" w14:textId="5B33FD82" w:rsidR="009463FD" w:rsidRPr="009463FD" w:rsidRDefault="009463FD" w:rsidP="009463FD">
                              <w:pPr>
                                <w:jc w:val="center"/>
                                <w:rPr>
                                  <w:rFonts w:ascii="Arial" w:hAnsi="Arial" w:cs="Arial"/>
                                  <w:sz w:val="11"/>
                                  <w:szCs w:val="11"/>
                                </w:rPr>
                              </w:pPr>
                              <w:r w:rsidRPr="009463FD">
                                <w:rPr>
                                  <w:rFonts w:ascii="Arial" w:hAnsi="Arial" w:cs="Arial"/>
                                  <w:sz w:val="11"/>
                                  <w:szCs w:val="1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tángulo redondeado 28"/>
                        <wps:cNvSpPr/>
                        <wps:spPr>
                          <a:xfrm>
                            <a:off x="2217420" y="0"/>
                            <a:ext cx="278719" cy="205095"/>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0687BB80" w14:textId="0E8B38F1" w:rsidR="009463FD" w:rsidRPr="009463FD" w:rsidRDefault="009463FD" w:rsidP="009463FD">
                              <w:pPr>
                                <w:jc w:val="center"/>
                                <w:rPr>
                                  <w:rFonts w:ascii="Arial" w:hAnsi="Arial" w:cs="Arial"/>
                                  <w:sz w:val="11"/>
                                  <w:szCs w:val="11"/>
                                </w:rPr>
                              </w:pPr>
                              <w:r w:rsidRPr="009463FD">
                                <w:rPr>
                                  <w:rFonts w:ascii="Arial" w:hAnsi="Arial" w:cs="Arial"/>
                                  <w:sz w:val="11"/>
                                  <w:szCs w:val="11"/>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ángulo redondeado 29"/>
                        <wps:cNvSpPr/>
                        <wps:spPr>
                          <a:xfrm>
                            <a:off x="2560320" y="0"/>
                            <a:ext cx="278719" cy="205095"/>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352F11F5" w14:textId="0968C9A0" w:rsidR="009463FD" w:rsidRPr="009463FD" w:rsidRDefault="009463FD" w:rsidP="009463FD">
                              <w:pPr>
                                <w:jc w:val="center"/>
                                <w:rPr>
                                  <w:rFonts w:ascii="Arial" w:hAnsi="Arial" w:cs="Arial"/>
                                  <w:sz w:val="11"/>
                                  <w:szCs w:val="11"/>
                                </w:rPr>
                              </w:pPr>
                              <w:r w:rsidRPr="009463FD">
                                <w:rPr>
                                  <w:rFonts w:ascii="Arial" w:hAnsi="Arial" w:cs="Arial"/>
                                  <w:sz w:val="11"/>
                                  <w:szCs w:val="11"/>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ectángulo redondeado 33"/>
                        <wps:cNvSpPr/>
                        <wps:spPr>
                          <a:xfrm>
                            <a:off x="5715" y="0"/>
                            <a:ext cx="775946" cy="203825"/>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08E24CFE" w14:textId="28FAC3B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ángulo redondeado 22"/>
                        <wps:cNvSpPr/>
                        <wps:spPr>
                          <a:xfrm>
                            <a:off x="0" y="565785"/>
                            <a:ext cx="775842" cy="364473"/>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2103D5C9" w14:textId="08A609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ctángulo redondeado 23"/>
                        <wps:cNvSpPr/>
                        <wps:spPr>
                          <a:xfrm>
                            <a:off x="0" y="994410"/>
                            <a:ext cx="775946" cy="591859"/>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7E379F8A" w14:textId="007E16E4"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6D62147" id="Grupo 114" o:spid="_x0000_s1026" style="position:absolute;left:0;text-align:left;margin-left:110.7pt;margin-top:3.25pt;width:223.55pt;height:125.9pt;z-index:251401216" coordsize="28390,159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">
                <v:roundrect id="Rectángulo redondeado 8" o:spid="_x0000_s1027" style="position:absolute;left:8458;top:2971;width:2787;height:130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" fillcolor="#548dd4 [1951]" strokecolor="#4579b8 [3044]">
                  <v:shadow on="t" color="black" opacity="22937f" origin=",.5" offset="0,.63889mm"/>
                </v:roundrect>
                <v:roundrect id="Rectángulo redondeado 12" o:spid="_x0000_s1028" style="position:absolute;left:22117;top:5372;width:2787;height:106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" fillcolor="#ffc000" strokecolor="#4579b8 [3044]">
                  <v:shadow on="t" color="black" opacity="22937f" origin=",.5" offset="0,.63889mm"/>
                </v:roundrect>
                <v:roundrect id="Rectángulo redondeado 18" o:spid="_x0000_s1029" style="position:absolute;left:11887;top:2971;width:2787;height:130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" fillcolor="#548dd4 [1951]" strokecolor="#4579b8 [3044]">
                  <v:shadow on="t" color="black" opacity="22937f" origin=",.5" offset="0,.63889mm"/>
                </v:roundrect>
                <v:roundrect id="Rectángulo redondeado 19" o:spid="_x0000_s1030" style="position:absolute;left:15316;top:2971;width:2781;height:130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" fillcolor="#548dd4 [1951]" strokecolor="#4579b8 [3044]">
                  <v:shadow on="t" color="black" opacity="22937f" origin=",.5" offset="0,.63889mm"/>
                </v:roundrect>
                <v:roundrect id="Rectángulo redondeado 20" o:spid="_x0000_s1031" style="position:absolute;left:18745;top:2971;width:2787;height:130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" fillcolor="#548dd4 [1951]" strokecolor="#4579b8 [3044]">
                  <v:shadow on="t" color="black" opacity="22937f" origin=",.5" offset="0,.63889mm"/>
                </v:roundrect>
                <v:roundrect id="Rectángulo redondeado 21" o:spid="_x0000_s1032" style="position:absolute;top:3028;width:7758;height:20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" fillcolor="#ddd8c2 [2894]" strokecolor="#4579b8 [3044]">
                  <v:shadow on="t" color="black" opacity="22937f" origin=",.5" offset="0,.63889mm"/>
                  <v:textbox>
                    <w:txbxContent>
                      <w:p w14:paraId="45E23232" w14:textId="41AF99A4"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v:textbox>
                </v:roundrect>
                <v:roundrect id="Rectángulo redondeado 17" o:spid="_x0000_s1033" style="position:absolute;left:25546;top:5372;width:2787;height:106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" fillcolor="#ffc000" strokecolor="#4579b8 [3044]">
                  <v:shadow on="t" color="black" opacity="22937f" origin=",.5" offset="0,.63889mm"/>
                </v:roundrect>
                <v:roundrect id="Rectángulo redondeado 24" o:spid="_x0000_s1034" style="position:absolute;left:8458;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" fillcolor="#548dd4 [1951]" strokecolor="#4579b8 [3044]">
                  <v:shadow on="t" color="black" opacity="22937f" origin=",.5" offset="0,.63889mm"/>
                  <v:textbox>
                    <w:txbxContent>
                      <w:p w14:paraId="12A5539C" w14:textId="74C469BC" w:rsidR="009463FD" w:rsidRPr="009463FD" w:rsidRDefault="009463FD" w:rsidP="009463FD">
                        <w:pPr>
                          <w:jc w:val="center"/>
                          <w:rPr>
                            <w:rFonts w:ascii="Arial" w:hAnsi="Arial" w:cs="Arial"/>
                            <w:sz w:val="11"/>
                            <w:szCs w:val="11"/>
                          </w:rPr>
                        </w:pPr>
                        <w:r w:rsidRPr="009463FD">
                          <w:rPr>
                            <w:rFonts w:ascii="Arial" w:hAnsi="Arial" w:cs="Arial"/>
                            <w:sz w:val="11"/>
                            <w:szCs w:val="11"/>
                          </w:rPr>
                          <w:t>1</w:t>
                        </w:r>
                      </w:p>
                    </w:txbxContent>
                  </v:textbox>
                </v:roundrect>
                <v:roundrect id="Rectángulo redondeado 25" o:spid="_x0000_s1035" style="position:absolute;left:11830;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" fillcolor="#548dd4 [1951]" strokecolor="#4579b8 [3044]">
                  <v:shadow on="t" color="black" opacity="22937f" origin=",.5" offset="0,.63889mm"/>
                  <v:textbox>
                    <w:txbxContent>
                      <w:p w14:paraId="1D38A329" w14:textId="205EACCF" w:rsidR="009463FD" w:rsidRPr="009463FD" w:rsidRDefault="009463FD" w:rsidP="009463FD">
                        <w:pPr>
                          <w:jc w:val="center"/>
                          <w:rPr>
                            <w:rFonts w:ascii="Arial" w:hAnsi="Arial" w:cs="Arial"/>
                            <w:sz w:val="11"/>
                            <w:szCs w:val="11"/>
                          </w:rPr>
                        </w:pPr>
                        <w:r w:rsidRPr="009463FD">
                          <w:rPr>
                            <w:rFonts w:ascii="Arial" w:hAnsi="Arial" w:cs="Arial"/>
                            <w:sz w:val="11"/>
                            <w:szCs w:val="11"/>
                          </w:rPr>
                          <w:t>2</w:t>
                        </w:r>
                      </w:p>
                    </w:txbxContent>
                  </v:textbox>
                </v:roundrect>
                <v:roundrect id="Rectángulo redondeado 26" o:spid="_x0000_s1036" style="position:absolute;left:15259;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" fillcolor="#548dd4 [1951]" strokecolor="#4579b8 [3044]">
                  <v:shadow on="t" color="black" opacity="22937f" origin=",.5" offset="0,.63889mm"/>
                  <v:textbox>
                    <w:txbxContent>
                      <w:p w14:paraId="1D6FA294" w14:textId="0C08ACF0" w:rsidR="009463FD" w:rsidRPr="009463FD" w:rsidRDefault="009463FD" w:rsidP="009463FD">
                        <w:pPr>
                          <w:jc w:val="center"/>
                          <w:rPr>
                            <w:rFonts w:ascii="Arial" w:hAnsi="Arial" w:cs="Arial"/>
                            <w:sz w:val="11"/>
                            <w:szCs w:val="11"/>
                          </w:rPr>
                        </w:pPr>
                        <w:r w:rsidRPr="009463FD">
                          <w:rPr>
                            <w:rFonts w:ascii="Arial" w:hAnsi="Arial" w:cs="Arial"/>
                            <w:sz w:val="11"/>
                            <w:szCs w:val="11"/>
                          </w:rPr>
                          <w:t>3</w:t>
                        </w:r>
                      </w:p>
                    </w:txbxContent>
                  </v:textbox>
                </v:roundrect>
                <v:roundrect id="Rectángulo redondeado 27" o:spid="_x0000_s1037" style="position:absolute;left:18745;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" fillcolor="#548dd4 [1951]" strokecolor="#4579b8 [3044]">
                  <v:shadow on="t" color="black" opacity="22937f" origin=",.5" offset="0,.63889mm"/>
                  <v:textbox>
                    <w:txbxContent>
                      <w:p w14:paraId="6200A342" w14:textId="5B33FD82" w:rsidR="009463FD" w:rsidRPr="009463FD" w:rsidRDefault="009463FD" w:rsidP="009463FD">
                        <w:pPr>
                          <w:jc w:val="center"/>
                          <w:rPr>
                            <w:rFonts w:ascii="Arial" w:hAnsi="Arial" w:cs="Arial"/>
                            <w:sz w:val="11"/>
                            <w:szCs w:val="11"/>
                          </w:rPr>
                        </w:pPr>
                        <w:r w:rsidRPr="009463FD">
                          <w:rPr>
                            <w:rFonts w:ascii="Arial" w:hAnsi="Arial" w:cs="Arial"/>
                            <w:sz w:val="11"/>
                            <w:szCs w:val="11"/>
                          </w:rPr>
                          <w:t>4</w:t>
                        </w:r>
                      </w:p>
                    </w:txbxContent>
                  </v:textbox>
                </v:roundrect>
                <v:roundrect id="Rectángulo redondeado 28" o:spid="_x0000_s1038" style="position:absolute;left:22174;width:2787;height:20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" fillcolor="#ffc000" strokecolor="#4579b8 [3044]">
                  <v:shadow on="t" color="black" opacity="22937f" origin=",.5" offset="0,.63889mm"/>
                  <v:textbox>
                    <w:txbxContent>
                      <w:p w14:paraId="0687BB80" w14:textId="0E8B38F1" w:rsidR="009463FD" w:rsidRPr="009463FD" w:rsidRDefault="009463FD" w:rsidP="009463FD">
                        <w:pPr>
                          <w:jc w:val="center"/>
                          <w:rPr>
                            <w:rFonts w:ascii="Arial" w:hAnsi="Arial" w:cs="Arial"/>
                            <w:sz w:val="11"/>
                            <w:szCs w:val="11"/>
                          </w:rPr>
                        </w:pPr>
                        <w:r w:rsidRPr="009463FD">
                          <w:rPr>
                            <w:rFonts w:ascii="Arial" w:hAnsi="Arial" w:cs="Arial"/>
                            <w:sz w:val="11"/>
                            <w:szCs w:val="11"/>
                          </w:rPr>
                          <w:t>5</w:t>
                        </w:r>
                      </w:p>
                    </w:txbxContent>
                  </v:textbox>
                </v:roundrect>
                <v:roundrect id="Rectángulo redondeado 29" o:spid="_x0000_s1039" style="position:absolute;left:25603;width:2787;height:20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" fillcolor="#ffc000" strokecolor="#4579b8 [3044]">
                  <v:shadow on="t" color="black" opacity="22937f" origin=",.5" offset="0,.63889mm"/>
                  <v:textbox>
                    <w:txbxContent>
                      <w:p w14:paraId="352F11F5" w14:textId="0968C9A0" w:rsidR="009463FD" w:rsidRPr="009463FD" w:rsidRDefault="009463FD" w:rsidP="009463FD">
                        <w:pPr>
                          <w:jc w:val="center"/>
                          <w:rPr>
                            <w:rFonts w:ascii="Arial" w:hAnsi="Arial" w:cs="Arial"/>
                            <w:sz w:val="11"/>
                            <w:szCs w:val="11"/>
                          </w:rPr>
                        </w:pPr>
                        <w:r w:rsidRPr="009463FD">
                          <w:rPr>
                            <w:rFonts w:ascii="Arial" w:hAnsi="Arial" w:cs="Arial"/>
                            <w:sz w:val="11"/>
                            <w:szCs w:val="11"/>
                          </w:rPr>
                          <w:t>6</w:t>
                        </w:r>
                      </w:p>
                    </w:txbxContent>
                  </v:textbox>
                </v:roundrect>
                <v:roundrect id="Rectángulo redondeado 33" o:spid="_x0000_s1040" style="position:absolute;left:57;width:7759;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" fillcolor="#ddd8c2 [2894]" strokecolor="#4579b8 [3044]">
                  <v:shadow on="t" color="black" opacity="22937f" origin=",.5" offset="0,.63889mm"/>
                  <v:textbox>
                    <w:txbxContent>
                      <w:p w14:paraId="08E24CFE" w14:textId="28FAC3B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v:textbox>
                </v:roundrect>
                <v:roundrect id="Rectángulo redondeado 22" o:spid="_x0000_s1041" style="position:absolute;top:5657;width:7758;height:36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" fillcolor="#ddd8c2 [2894]" strokecolor="#4579b8 [3044]">
                  <v:shadow on="t" color="black" opacity="22937f" origin=",.5" offset="0,.63889mm"/>
                  <v:textbox>
                    <w:txbxContent>
                      <w:p w14:paraId="2103D5C9" w14:textId="08A609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v:textbox>
                </v:roundrect>
                <v:roundrect id="Rectángulo redondeado 23" o:spid="_x0000_s1042" style="position:absolute;top:9944;width:7759;height:59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" fillcolor="#ddd8c2 [2894]" strokecolor="#4579b8 [3044]">
                  <v:shadow on="t" color="black" opacity="22937f" origin=",.5" offset="0,.63889mm"/>
                  <v:textbox>
                    <w:txbxContent>
                      <w:p w14:paraId="7E379F8A" w14:textId="007E16E4"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v:textbox>
                </v:roundrect>
                <w10:wrap type="tight"/>
              </v:group>
            </w:pict>
          </mc:Fallback>
        </mc:AlternateContent>
      </w:r>
    </w:p>
    <w:p w14:paraId="006BC67A" w14:textId="7EA49D02" w:rsidR="00D220F2" w:rsidRPr="00312A91" w:rsidRDefault="00D220F2" w:rsidP="00D220F2">
      <w:pPr>
        <w:pStyle w:val="ecxdefault"/>
        <w:spacing w:before="120" w:beforeAutospacing="0" w:after="120" w:afterAutospacing="0"/>
        <w:jc w:val="center"/>
        <w:rPr>
          <w:rFonts w:ascii="Bookman Old Style" w:hAnsi="Bookman Old Style" w:cs="Arial"/>
          <w:sz w:val="22"/>
          <w:szCs w:val="22"/>
        </w:rPr>
      </w:pPr>
    </w:p>
    <w:p w14:paraId="0B972272" w14:textId="7B63A067" w:rsidR="00D220F2" w:rsidRPr="00312A91" w:rsidRDefault="00D220F2" w:rsidP="00D220F2">
      <w:pPr>
        <w:pStyle w:val="ecxdefault"/>
        <w:spacing w:before="120" w:beforeAutospacing="0" w:after="120" w:afterAutospacing="0"/>
        <w:jc w:val="center"/>
        <w:rPr>
          <w:rFonts w:ascii="Bookman Old Style" w:hAnsi="Bookman Old Style" w:cs="Arial"/>
          <w:sz w:val="22"/>
          <w:szCs w:val="22"/>
        </w:rPr>
      </w:pPr>
    </w:p>
    <w:p w14:paraId="6E48E16B" w14:textId="64E23B68" w:rsidR="00D220F2" w:rsidRPr="00312A91" w:rsidRDefault="00D220F2" w:rsidP="00D220F2">
      <w:pPr>
        <w:pStyle w:val="ecxdefault"/>
        <w:spacing w:before="120" w:beforeAutospacing="0" w:after="120" w:afterAutospacing="0"/>
        <w:jc w:val="center"/>
        <w:rPr>
          <w:rFonts w:ascii="Bookman Old Style" w:hAnsi="Bookman Old Style" w:cs="Arial"/>
          <w:sz w:val="22"/>
          <w:szCs w:val="22"/>
        </w:rPr>
      </w:pPr>
    </w:p>
    <w:p w14:paraId="01DAEF44" w14:textId="707C7727" w:rsidR="00D220F2" w:rsidRPr="00312A91" w:rsidRDefault="00D220F2" w:rsidP="00D220F2">
      <w:pPr>
        <w:pStyle w:val="ecxdefault"/>
        <w:spacing w:before="120" w:beforeAutospacing="0" w:after="120" w:afterAutospacing="0"/>
        <w:jc w:val="center"/>
        <w:rPr>
          <w:rFonts w:ascii="Bookman Old Style" w:hAnsi="Bookman Old Style" w:cs="Arial"/>
          <w:sz w:val="22"/>
          <w:szCs w:val="22"/>
        </w:rPr>
      </w:pPr>
    </w:p>
    <w:p w14:paraId="13696125" w14:textId="28FA8B50" w:rsidR="00D220F2" w:rsidRPr="00312A91" w:rsidRDefault="00D220F2" w:rsidP="00D220F2">
      <w:pPr>
        <w:pStyle w:val="ecxdefault"/>
        <w:spacing w:before="120" w:beforeAutospacing="0" w:after="120" w:afterAutospacing="0"/>
        <w:jc w:val="center"/>
        <w:rPr>
          <w:rFonts w:ascii="Bookman Old Style" w:hAnsi="Bookman Old Style" w:cs="Arial"/>
          <w:sz w:val="22"/>
          <w:szCs w:val="22"/>
        </w:rPr>
      </w:pPr>
    </w:p>
    <w:p w14:paraId="10672C26" w14:textId="59CA676D" w:rsidR="00D220F2" w:rsidRPr="00312A91" w:rsidRDefault="00D220F2" w:rsidP="00D220F2">
      <w:pPr>
        <w:pStyle w:val="ecxdefault"/>
        <w:spacing w:before="120" w:beforeAutospacing="0" w:after="120" w:afterAutospacing="0"/>
        <w:jc w:val="center"/>
        <w:rPr>
          <w:rFonts w:ascii="Bookman Old Style" w:hAnsi="Bookman Old Style" w:cs="Arial"/>
          <w:sz w:val="22"/>
          <w:szCs w:val="22"/>
        </w:rPr>
      </w:pPr>
    </w:p>
    <w:p w14:paraId="20828032" w14:textId="77777777" w:rsidR="009463FD" w:rsidRPr="00312A91" w:rsidRDefault="009463FD" w:rsidP="009463FD">
      <w:pPr>
        <w:pStyle w:val="ecxdefault"/>
        <w:spacing w:before="120" w:beforeAutospacing="0" w:after="120" w:afterAutospacing="0"/>
        <w:rPr>
          <w:rFonts w:ascii="Bookman Old Style" w:hAnsi="Bookman Old Style" w:cs="Arial"/>
          <w:b/>
          <w:sz w:val="22"/>
          <w:szCs w:val="22"/>
        </w:rPr>
      </w:pPr>
    </w:p>
    <w:p w14:paraId="2C787FEF" w14:textId="36E23E73" w:rsidR="00D220F2" w:rsidRPr="00312A91" w:rsidRDefault="00D220F2" w:rsidP="009463FD">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Fuente: Elaboración propia.</w:t>
      </w:r>
    </w:p>
    <w:p w14:paraId="0DA1DAC8" w14:textId="69332B28" w:rsidR="009463FD" w:rsidRPr="00312A91" w:rsidRDefault="007A40D2" w:rsidP="009463FD">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programas por ciclos propedéuticos organizados en tres (3) niveles de formación tendrán una duración de diez (10) semestres, distribuidos en cuatro (4) semestres en el nivel técnico profesional, tres (3) semestres en el nivel tecnológico y tres (3) semestres en el nivel profesional universitario.</w:t>
      </w:r>
    </w:p>
    <w:p w14:paraId="4456C842" w14:textId="2C5315EC" w:rsidR="009463FD" w:rsidRPr="00312A91" w:rsidRDefault="009463FD" w:rsidP="009463FD">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Pr="00312A91">
        <w:rPr>
          <w:rFonts w:ascii="Bookman Old Style" w:hAnsi="Bookman Old Style" w:cs="Arial"/>
          <w:b/>
          <w:noProof/>
          <w:sz w:val="15"/>
          <w:szCs w:val="15"/>
        </w:rPr>
        <w:t>5</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Programas por ciclos propedéuticos en tres (3) niveles de formación</w:t>
      </w:r>
    </w:p>
    <w:p w14:paraId="504D6870" w14:textId="0A7CD162" w:rsidR="009463FD" w:rsidRPr="00312A91" w:rsidRDefault="006626D3" w:rsidP="009463FD">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noProof/>
          <w:sz w:val="15"/>
          <w:szCs w:val="15"/>
        </w:rPr>
        <mc:AlternateContent>
          <mc:Choice Requires="wpg">
            <w:drawing>
              <wp:anchor distT="0" distB="0" distL="114300" distR="114300" simplePos="0" relativeHeight="251482112" behindDoc="0" locked="0" layoutInCell="1" allowOverlap="1" wp14:anchorId="2567A8CF" wp14:editId="76F9100D">
                <wp:simplePos x="0" y="0"/>
                <wp:positionH relativeFrom="column">
                  <wp:posOffset>720090</wp:posOffset>
                </wp:positionH>
                <wp:positionV relativeFrom="paragraph">
                  <wp:posOffset>21590</wp:posOffset>
                </wp:positionV>
                <wp:extent cx="4243070" cy="1598930"/>
                <wp:effectExtent l="50800" t="25400" r="62230" b="77470"/>
                <wp:wrapTight wrapText="bothSides">
                  <wp:wrapPolygon edited="0">
                    <wp:start x="129" y="-343"/>
                    <wp:lineTo x="-259" y="-172"/>
                    <wp:lineTo x="-259" y="21617"/>
                    <wp:lineTo x="0" y="21789"/>
                    <wp:lineTo x="194" y="22475"/>
                    <wp:lineTo x="3750" y="22475"/>
                    <wp:lineTo x="3814" y="22132"/>
                    <wp:lineTo x="21723" y="21789"/>
                    <wp:lineTo x="21787" y="7549"/>
                    <wp:lineTo x="16551" y="5319"/>
                    <wp:lineTo x="17391" y="5319"/>
                    <wp:lineTo x="21852" y="3088"/>
                    <wp:lineTo x="21852" y="2573"/>
                    <wp:lineTo x="21529" y="172"/>
                    <wp:lineTo x="21464" y="-343"/>
                    <wp:lineTo x="129" y="-343"/>
                  </wp:wrapPolygon>
                </wp:wrapTight>
                <wp:docPr id="115" name="Grupo 115"/>
                <wp:cNvGraphicFramePr/>
                <a:graphic xmlns:a="http://schemas.openxmlformats.org/drawingml/2006/main">
                  <a:graphicData uri="http://schemas.microsoft.com/office/word/2010/wordprocessingGroup">
                    <wpg:wgp>
                      <wpg:cNvGrpSpPr/>
                      <wpg:grpSpPr>
                        <a:xfrm>
                          <a:off x="0" y="0"/>
                          <a:ext cx="4243070" cy="1598930"/>
                          <a:chOff x="0" y="0"/>
                          <a:chExt cx="4243656" cy="1599421"/>
                        </a:xfrm>
                      </wpg:grpSpPr>
                      <wps:wsp>
                        <wps:cNvPr id="54" name="Rectángulo redondeado 54"/>
                        <wps:cNvSpPr/>
                        <wps:spPr>
                          <a:xfrm>
                            <a:off x="851535" y="291465"/>
                            <a:ext cx="295151" cy="1301506"/>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Rectángulo redondeado 55"/>
                        <wps:cNvSpPr/>
                        <wps:spPr>
                          <a:xfrm>
                            <a:off x="2223135" y="291465"/>
                            <a:ext cx="294591" cy="1299029"/>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Rectángulo redondeado 57"/>
                        <wps:cNvSpPr/>
                        <wps:spPr>
                          <a:xfrm>
                            <a:off x="1194435" y="291465"/>
                            <a:ext cx="295151" cy="1301506"/>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ángulo redondeado 58"/>
                        <wps:cNvSpPr/>
                        <wps:spPr>
                          <a:xfrm>
                            <a:off x="1531620" y="291465"/>
                            <a:ext cx="294640" cy="130111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Rectángulo redondeado 59"/>
                        <wps:cNvSpPr/>
                        <wps:spPr>
                          <a:xfrm>
                            <a:off x="1880235" y="291465"/>
                            <a:ext cx="295151" cy="1301506"/>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Rectángulo redondeado 63"/>
                        <wps:cNvSpPr/>
                        <wps:spPr>
                          <a:xfrm>
                            <a:off x="851535" y="5715"/>
                            <a:ext cx="295151" cy="203797"/>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35CBD9B4"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Rectángulo redondeado 64"/>
                        <wps:cNvSpPr/>
                        <wps:spPr>
                          <a:xfrm>
                            <a:off x="1188720" y="5715"/>
                            <a:ext cx="295151" cy="203797"/>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686B9B7D"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Rectángulo redondeado 65"/>
                        <wps:cNvSpPr/>
                        <wps:spPr>
                          <a:xfrm>
                            <a:off x="1531620" y="5715"/>
                            <a:ext cx="295151" cy="203797"/>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03390718"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Rectángulo redondeado 66"/>
                        <wps:cNvSpPr/>
                        <wps:spPr>
                          <a:xfrm>
                            <a:off x="1880235" y="5715"/>
                            <a:ext cx="295151" cy="203797"/>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3DD1E0C9"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Rectángulo redondeado 67"/>
                        <wps:cNvSpPr/>
                        <wps:spPr>
                          <a:xfrm>
                            <a:off x="2234565" y="5715"/>
                            <a:ext cx="294591" cy="204441"/>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37A95A49"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Rectángulo redondeado 68"/>
                        <wps:cNvSpPr/>
                        <wps:spPr>
                          <a:xfrm>
                            <a:off x="2566035" y="5715"/>
                            <a:ext cx="294591" cy="204441"/>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76F97623"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Rectángulo redondeado 69"/>
                        <wps:cNvSpPr/>
                        <wps:spPr>
                          <a:xfrm>
                            <a:off x="5715" y="0"/>
                            <a:ext cx="775818" cy="203797"/>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5B3611D4"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Rectángulo redondeado 71"/>
                        <wps:cNvSpPr/>
                        <wps:spPr>
                          <a:xfrm>
                            <a:off x="2920365" y="5715"/>
                            <a:ext cx="294591" cy="204441"/>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56CEAC13" w14:textId="68F77123" w:rsidR="004B1ED0" w:rsidRPr="009463FD" w:rsidRDefault="004B1ED0" w:rsidP="004B1ED0">
                              <w:pPr>
                                <w:jc w:val="center"/>
                                <w:rPr>
                                  <w:rFonts w:ascii="Arial" w:hAnsi="Arial" w:cs="Arial"/>
                                  <w:sz w:val="11"/>
                                  <w:szCs w:val="11"/>
                                </w:rPr>
                              </w:pPr>
                              <w:r>
                                <w:rPr>
                                  <w:rFonts w:ascii="Arial" w:hAnsi="Arial" w:cs="Arial"/>
                                  <w:sz w:val="11"/>
                                  <w:szCs w:val="11"/>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Rectángulo redondeado 74"/>
                        <wps:cNvSpPr/>
                        <wps:spPr>
                          <a:xfrm>
                            <a:off x="3251835" y="5715"/>
                            <a:ext cx="294591" cy="204441"/>
                          </a:xfrm>
                          <a:prstGeom prst="roundRect">
                            <a:avLst/>
                          </a:prstGeom>
                          <a:solidFill>
                            <a:schemeClr val="accent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01B0EC1C" w14:textId="52F2BBF0" w:rsidR="004B1ED0" w:rsidRPr="009463FD" w:rsidRDefault="004B1ED0" w:rsidP="004B1ED0">
                              <w:pPr>
                                <w:jc w:val="center"/>
                                <w:rPr>
                                  <w:rFonts w:ascii="Arial" w:hAnsi="Arial" w:cs="Arial"/>
                                  <w:sz w:val="11"/>
                                  <w:szCs w:val="11"/>
                                </w:rPr>
                              </w:pPr>
                              <w:r>
                                <w:rPr>
                                  <w:rFonts w:ascii="Arial" w:hAnsi="Arial" w:cs="Arial"/>
                                  <w:sz w:val="11"/>
                                  <w:szCs w:val="11"/>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Rectángulo redondeado 75"/>
                        <wps:cNvSpPr/>
                        <wps:spPr>
                          <a:xfrm>
                            <a:off x="3600450" y="5715"/>
                            <a:ext cx="294591" cy="204441"/>
                          </a:xfrm>
                          <a:prstGeom prst="roundRect">
                            <a:avLst/>
                          </a:prstGeom>
                          <a:solidFill>
                            <a:schemeClr val="accent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786C2EFA" w14:textId="1509177E" w:rsidR="004B1ED0" w:rsidRPr="009463FD" w:rsidRDefault="004B1ED0" w:rsidP="004B1ED0">
                              <w:pPr>
                                <w:jc w:val="center"/>
                                <w:rPr>
                                  <w:rFonts w:ascii="Arial" w:hAnsi="Arial" w:cs="Arial"/>
                                  <w:sz w:val="11"/>
                                  <w:szCs w:val="11"/>
                                </w:rPr>
                              </w:pPr>
                              <w:r>
                                <w:rPr>
                                  <w:rFonts w:ascii="Arial" w:hAnsi="Arial" w:cs="Arial"/>
                                  <w:sz w:val="11"/>
                                  <w:szCs w:val="11"/>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ángulo redondeado 60"/>
                        <wps:cNvSpPr/>
                        <wps:spPr>
                          <a:xfrm>
                            <a:off x="0" y="302895"/>
                            <a:ext cx="775714" cy="203797"/>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5C7AB1DA"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Rectángulo redondeado 56"/>
                        <wps:cNvSpPr/>
                        <wps:spPr>
                          <a:xfrm>
                            <a:off x="2566035" y="291465"/>
                            <a:ext cx="294591" cy="1300933"/>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Rectángulo redondeado 70"/>
                        <wps:cNvSpPr/>
                        <wps:spPr>
                          <a:xfrm>
                            <a:off x="2908935" y="291465"/>
                            <a:ext cx="294591" cy="1300933"/>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Rectángulo redondeado 76"/>
                        <wps:cNvSpPr/>
                        <wps:spPr>
                          <a:xfrm>
                            <a:off x="3937635" y="571500"/>
                            <a:ext cx="293989" cy="1027921"/>
                          </a:xfrm>
                          <a:prstGeom prst="roundRect">
                            <a:avLst/>
                          </a:prstGeom>
                          <a:solidFill>
                            <a:schemeClr val="accent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Rectángulo redondeado 77"/>
                        <wps:cNvSpPr/>
                        <wps:spPr>
                          <a:xfrm>
                            <a:off x="3949065" y="5715"/>
                            <a:ext cx="294591" cy="204441"/>
                          </a:xfrm>
                          <a:prstGeom prst="roundRect">
                            <a:avLst/>
                          </a:prstGeom>
                          <a:solidFill>
                            <a:schemeClr val="accent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34976C16" w14:textId="425FA49A" w:rsidR="004B1ED0" w:rsidRPr="009463FD" w:rsidRDefault="004B1ED0" w:rsidP="004B1ED0">
                              <w:pPr>
                                <w:jc w:val="center"/>
                                <w:rPr>
                                  <w:rFonts w:ascii="Arial" w:hAnsi="Arial" w:cs="Arial"/>
                                  <w:sz w:val="11"/>
                                  <w:szCs w:val="11"/>
                                </w:rPr>
                              </w:pPr>
                              <w:r>
                                <w:rPr>
                                  <w:rFonts w:ascii="Arial" w:hAnsi="Arial" w:cs="Arial"/>
                                  <w:sz w:val="11"/>
                                  <w:szCs w:val="11"/>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Rectángulo redondeado 73"/>
                        <wps:cNvSpPr/>
                        <wps:spPr>
                          <a:xfrm>
                            <a:off x="3594735" y="565785"/>
                            <a:ext cx="294591" cy="1028255"/>
                          </a:xfrm>
                          <a:prstGeom prst="roundRect">
                            <a:avLst/>
                          </a:prstGeom>
                          <a:solidFill>
                            <a:schemeClr val="accent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Rectángulo redondeado 72"/>
                        <wps:cNvSpPr/>
                        <wps:spPr>
                          <a:xfrm>
                            <a:off x="3246120" y="565785"/>
                            <a:ext cx="294591" cy="1026750"/>
                          </a:xfrm>
                          <a:prstGeom prst="roundRect">
                            <a:avLst/>
                          </a:prstGeom>
                          <a:solidFill>
                            <a:schemeClr val="accent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Rectángulo redondeado 62"/>
                        <wps:cNvSpPr/>
                        <wps:spPr>
                          <a:xfrm>
                            <a:off x="0" y="994410"/>
                            <a:ext cx="775818" cy="591776"/>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7FC14D9F"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ángulo redondeado 61"/>
                        <wps:cNvSpPr/>
                        <wps:spPr>
                          <a:xfrm>
                            <a:off x="0" y="565785"/>
                            <a:ext cx="775714" cy="364422"/>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6A05E8CF"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567A8CF" id="Grupo 115" o:spid="_x0000_s1043" style="position:absolute;left:0;text-align:left;margin-left:56.7pt;margin-top:1.7pt;width:334.1pt;height:125.9pt;z-index:251482112" coordsize="42436,159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">
                <v:roundrect id="Rectángulo redondeado 54" o:spid="_x0000_s1044" style="position:absolute;left:8515;top:2914;width:2951;height:130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" fillcolor="#548dd4 [1951]" strokecolor="#4579b8 [3044]">
                  <v:shadow on="t" color="black" opacity="22937f" origin=",.5" offset="0,.63889mm"/>
                </v:roundrect>
                <v:roundrect id="Rectángulo redondeado 55" o:spid="_x0000_s1045" style="position:absolute;left:22231;top:2914;width:2946;height:129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" fillcolor="#ffc000" strokecolor="#4579b8 [3044]">
                  <v:shadow on="t" color="black" opacity="22937f" origin=",.5" offset="0,.63889mm"/>
                </v:roundrect>
                <v:roundrect id="Rectángulo redondeado 57" o:spid="_x0000_s1046" style="position:absolute;left:11944;top:2914;width:2951;height:130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" fillcolor="#548dd4 [1951]" strokecolor="#4579b8 [3044]">
                  <v:shadow on="t" color="black" opacity="22937f" origin=",.5" offset="0,.63889mm"/>
                </v:roundrect>
                <v:roundrect id="Rectángulo redondeado 58" o:spid="_x0000_s1047" style="position:absolute;left:15316;top:2914;width:2946;height:130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" fillcolor="#548dd4 [1951]" strokecolor="#4579b8 [3044]">
                  <v:shadow on="t" color="black" opacity="22937f" origin=",.5" offset="0,.63889mm"/>
                </v:roundrect>
                <v:roundrect id="Rectángulo redondeado 59" o:spid="_x0000_s1048" style="position:absolute;left:18802;top:2914;width:2951;height:130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" fillcolor="#548dd4 [1951]" strokecolor="#4579b8 [3044]">
                  <v:shadow on="t" color="black" opacity="22937f" origin=",.5" offset="0,.63889mm"/>
                </v:roundrect>
                <v:roundrect id="Rectángulo redondeado 63" o:spid="_x0000_s1049" style="position:absolute;left:8515;top:57;width:2951;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" fillcolor="#548dd4 [1951]" strokecolor="#4579b8 [3044]">
                  <v:shadow on="t" color="black" opacity="22937f" origin=",.5" offset="0,.63889mm"/>
                  <v:textbox>
                    <w:txbxContent>
                      <w:p w14:paraId="35CBD9B4"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1</w:t>
                        </w:r>
                      </w:p>
                    </w:txbxContent>
                  </v:textbox>
                </v:roundrect>
                <v:roundrect id="Rectángulo redondeado 64" o:spid="_x0000_s1050" style="position:absolute;left:11887;top:57;width:2951;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" fillcolor="#548dd4 [1951]" strokecolor="#4579b8 [3044]">
                  <v:shadow on="t" color="black" opacity="22937f" origin=",.5" offset="0,.63889mm"/>
                  <v:textbox>
                    <w:txbxContent>
                      <w:p w14:paraId="686B9B7D"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2</w:t>
                        </w:r>
                      </w:p>
                    </w:txbxContent>
                  </v:textbox>
                </v:roundrect>
                <v:roundrect id="Rectángulo redondeado 65" o:spid="_x0000_s1051" style="position:absolute;left:15316;top:57;width:2951;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" fillcolor="#548dd4 [1951]" strokecolor="#4579b8 [3044]">
                  <v:shadow on="t" color="black" opacity="22937f" origin=",.5" offset="0,.63889mm"/>
                  <v:textbox>
                    <w:txbxContent>
                      <w:p w14:paraId="03390718"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3</w:t>
                        </w:r>
                      </w:p>
                    </w:txbxContent>
                  </v:textbox>
                </v:roundrect>
                <v:roundrect id="Rectángulo redondeado 66" o:spid="_x0000_s1052" style="position:absolute;left:18802;top:57;width:2951;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" fillcolor="#548dd4 [1951]" strokecolor="#4579b8 [3044]">
                  <v:shadow on="t" color="black" opacity="22937f" origin=",.5" offset="0,.63889mm"/>
                  <v:textbox>
                    <w:txbxContent>
                      <w:p w14:paraId="3DD1E0C9"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4</w:t>
                        </w:r>
                      </w:p>
                    </w:txbxContent>
                  </v:textbox>
                </v:roundrect>
                <v:roundrect id="Rectángulo redondeado 67" o:spid="_x0000_s1053" style="position:absolute;left:22345;top:57;width:2946;height:20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" fillcolor="#ffc000" strokecolor="#4579b8 [3044]">
                  <v:shadow on="t" color="black" opacity="22937f" origin=",.5" offset="0,.63889mm"/>
                  <v:textbox>
                    <w:txbxContent>
                      <w:p w14:paraId="37A95A49"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5</w:t>
                        </w:r>
                      </w:p>
                    </w:txbxContent>
                  </v:textbox>
                </v:roundrect>
                <v:roundrect id="Rectángulo redondeado 68" o:spid="_x0000_s1054" style="position:absolute;left:25660;top:57;width:2946;height:20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" fillcolor="#ffc000" strokecolor="#4579b8 [3044]">
                  <v:shadow on="t" color="black" opacity="22937f" origin=",.5" offset="0,.63889mm"/>
                  <v:textbox>
                    <w:txbxContent>
                      <w:p w14:paraId="76F97623" w14:textId="77777777" w:rsidR="009463FD" w:rsidRPr="009463FD" w:rsidRDefault="009463FD" w:rsidP="009463FD">
                        <w:pPr>
                          <w:jc w:val="center"/>
                          <w:rPr>
                            <w:rFonts w:ascii="Arial" w:hAnsi="Arial" w:cs="Arial"/>
                            <w:sz w:val="11"/>
                            <w:szCs w:val="11"/>
                          </w:rPr>
                        </w:pPr>
                        <w:r w:rsidRPr="009463FD">
                          <w:rPr>
                            <w:rFonts w:ascii="Arial" w:hAnsi="Arial" w:cs="Arial"/>
                            <w:sz w:val="11"/>
                            <w:szCs w:val="11"/>
                          </w:rPr>
                          <w:t>6</w:t>
                        </w:r>
                      </w:p>
                    </w:txbxContent>
                  </v:textbox>
                </v:roundrect>
                <v:roundrect id="Rectángulo redondeado 69" o:spid="_x0000_s1055" style="position:absolute;left:57;width:7758;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" fillcolor="#ddd8c2 [2894]" strokecolor="#4579b8 [3044]">
                  <v:shadow on="t" color="black" opacity="22937f" origin=",.5" offset="0,.63889mm"/>
                  <v:textbox>
                    <w:txbxContent>
                      <w:p w14:paraId="5B3611D4"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v:textbox>
                </v:roundrect>
                <v:roundrect id="Rectángulo redondeado 71" o:spid="_x0000_s1056" style="position:absolute;left:29203;top:57;width:2946;height:20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" fillcolor="#ffc000" strokecolor="#4579b8 [3044]">
                  <v:shadow on="t" color="black" opacity="22937f" origin=",.5" offset="0,.63889mm"/>
                  <v:textbox>
                    <w:txbxContent>
                      <w:p w14:paraId="56CEAC13" w14:textId="68F77123" w:rsidR="004B1ED0" w:rsidRPr="009463FD" w:rsidRDefault="004B1ED0" w:rsidP="004B1ED0">
                        <w:pPr>
                          <w:jc w:val="center"/>
                          <w:rPr>
                            <w:rFonts w:ascii="Arial" w:hAnsi="Arial" w:cs="Arial"/>
                            <w:sz w:val="11"/>
                            <w:szCs w:val="11"/>
                          </w:rPr>
                        </w:pPr>
                        <w:r>
                          <w:rPr>
                            <w:rFonts w:ascii="Arial" w:hAnsi="Arial" w:cs="Arial"/>
                            <w:sz w:val="11"/>
                            <w:szCs w:val="11"/>
                          </w:rPr>
                          <w:t>7</w:t>
                        </w:r>
                      </w:p>
                    </w:txbxContent>
                  </v:textbox>
                </v:roundrect>
                <v:roundrect id="Rectángulo redondeado 74" o:spid="_x0000_s1057" style="position:absolute;left:32518;top:57;width:2946;height:20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" fillcolor="#d99594 [1941]" strokecolor="#4579b8 [3044]">
                  <v:shadow on="t" color="black" opacity="22937f" origin=",.5" offset="0,.63889mm"/>
                  <v:textbox>
                    <w:txbxContent>
                      <w:p w14:paraId="01B0EC1C" w14:textId="52F2BBF0" w:rsidR="004B1ED0" w:rsidRPr="009463FD" w:rsidRDefault="004B1ED0" w:rsidP="004B1ED0">
                        <w:pPr>
                          <w:jc w:val="center"/>
                          <w:rPr>
                            <w:rFonts w:ascii="Arial" w:hAnsi="Arial" w:cs="Arial"/>
                            <w:sz w:val="11"/>
                            <w:szCs w:val="11"/>
                          </w:rPr>
                        </w:pPr>
                        <w:r>
                          <w:rPr>
                            <w:rFonts w:ascii="Arial" w:hAnsi="Arial" w:cs="Arial"/>
                            <w:sz w:val="11"/>
                            <w:szCs w:val="11"/>
                          </w:rPr>
                          <w:t>8</w:t>
                        </w:r>
                      </w:p>
                    </w:txbxContent>
                  </v:textbox>
                </v:roundrect>
                <v:roundrect id="Rectángulo redondeado 75" o:spid="_x0000_s1058" style="position:absolute;left:36004;top:57;width:2946;height:20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" fillcolor="#d99594 [1941]" strokecolor="#4579b8 [3044]">
                  <v:shadow on="t" color="black" opacity="22937f" origin=",.5" offset="0,.63889mm"/>
                  <v:textbox>
                    <w:txbxContent>
                      <w:p w14:paraId="786C2EFA" w14:textId="1509177E" w:rsidR="004B1ED0" w:rsidRPr="009463FD" w:rsidRDefault="004B1ED0" w:rsidP="004B1ED0">
                        <w:pPr>
                          <w:jc w:val="center"/>
                          <w:rPr>
                            <w:rFonts w:ascii="Arial" w:hAnsi="Arial" w:cs="Arial"/>
                            <w:sz w:val="11"/>
                            <w:szCs w:val="11"/>
                          </w:rPr>
                        </w:pPr>
                        <w:r>
                          <w:rPr>
                            <w:rFonts w:ascii="Arial" w:hAnsi="Arial" w:cs="Arial"/>
                            <w:sz w:val="11"/>
                            <w:szCs w:val="11"/>
                          </w:rPr>
                          <w:t>9</w:t>
                        </w:r>
                      </w:p>
                    </w:txbxContent>
                  </v:textbox>
                </v:roundrect>
                <v:roundrect id="Rectángulo redondeado 60" o:spid="_x0000_s1059" style="position:absolute;top:3028;width:775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" fillcolor="#ddd8c2 [2894]" strokecolor="#4579b8 [3044]">
                  <v:shadow on="t" color="black" opacity="22937f" origin=",.5" offset="0,.63889mm"/>
                  <v:textbox>
                    <w:txbxContent>
                      <w:p w14:paraId="5C7AB1DA"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v:textbox>
                </v:roundrect>
                <v:roundrect id="Rectángulo redondeado 56" o:spid="_x0000_s1060" style="position:absolute;left:25660;top:2914;width:2946;height:130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" fillcolor="#ffc000" strokecolor="#4579b8 [3044]">
                  <v:shadow on="t" color="black" opacity="22937f" origin=",.5" offset="0,.63889mm"/>
                </v:roundrect>
                <v:roundrect id="Rectángulo redondeado 70" o:spid="_x0000_s1061" style="position:absolute;left:29089;top:2914;width:2946;height:130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" fillcolor="#ffc000" strokecolor="#4579b8 [3044]">
                  <v:shadow on="t" color="black" opacity="22937f" origin=",.5" offset="0,.63889mm"/>
                </v:roundrect>
                <v:roundrect id="Rectángulo redondeado 76" o:spid="_x0000_s1062" style="position:absolute;left:39376;top:5715;width:2940;height:102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" fillcolor="#d99594 [1941]" strokecolor="#4579b8 [3044]">
                  <v:shadow on="t" color="black" opacity="22937f" origin=",.5" offset="0,.63889mm"/>
                </v:roundrect>
                <v:roundrect id="Rectángulo redondeado 77" o:spid="_x0000_s1063" style="position:absolute;left:39490;top:57;width:2946;height:20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" fillcolor="#d99594 [1941]" strokecolor="#4579b8 [3044]">
                  <v:shadow on="t" color="black" opacity="22937f" origin=",.5" offset="0,.63889mm"/>
                  <v:textbox>
                    <w:txbxContent>
                      <w:p w14:paraId="34976C16" w14:textId="425FA49A" w:rsidR="004B1ED0" w:rsidRPr="009463FD" w:rsidRDefault="004B1ED0" w:rsidP="004B1ED0">
                        <w:pPr>
                          <w:jc w:val="center"/>
                          <w:rPr>
                            <w:rFonts w:ascii="Arial" w:hAnsi="Arial" w:cs="Arial"/>
                            <w:sz w:val="11"/>
                            <w:szCs w:val="11"/>
                          </w:rPr>
                        </w:pPr>
                        <w:r>
                          <w:rPr>
                            <w:rFonts w:ascii="Arial" w:hAnsi="Arial" w:cs="Arial"/>
                            <w:sz w:val="11"/>
                            <w:szCs w:val="11"/>
                          </w:rPr>
                          <w:t>10</w:t>
                        </w:r>
                      </w:p>
                    </w:txbxContent>
                  </v:textbox>
                </v:roundrect>
                <v:roundrect id="Rectángulo redondeado 73" o:spid="_x0000_s1064" style="position:absolute;left:35947;top:5657;width:2946;height:102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" fillcolor="#d99594 [1941]" strokecolor="#4579b8 [3044]">
                  <v:shadow on="t" color="black" opacity="22937f" origin=",.5" offset="0,.63889mm"/>
                </v:roundrect>
                <v:roundrect id="Rectángulo redondeado 72" o:spid="_x0000_s1065" style="position:absolute;left:32461;top:5657;width:2946;height:102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" fillcolor="#d99594 [1941]" strokecolor="#4579b8 [3044]">
                  <v:shadow on="t" color="black" opacity="22937f" origin=",.5" offset="0,.63889mm"/>
                </v:roundrect>
                <v:roundrect id="Rectángulo redondeado 62" o:spid="_x0000_s1066" style="position:absolute;top:9944;width:7758;height:59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" fillcolor="#ddd8c2 [2894]" strokecolor="#4579b8 [3044]">
                  <v:shadow on="t" color="black" opacity="22937f" origin=",.5" offset="0,.63889mm"/>
                  <v:textbox>
                    <w:txbxContent>
                      <w:p w14:paraId="7FC14D9F"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v:textbox>
                </v:roundrect>
                <v:roundrect id="Rectángulo redondeado 61" o:spid="_x0000_s1067" style="position:absolute;top:5657;width:7757;height:36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" fillcolor="#ddd8c2 [2894]" strokecolor="#4579b8 [3044]">
                  <v:shadow on="t" color="black" opacity="22937f" origin=",.5" offset="0,.63889mm"/>
                  <v:textbox>
                    <w:txbxContent>
                      <w:p w14:paraId="6A05E8CF" w14:textId="77777777" w:rsidR="009463FD" w:rsidRPr="00F80CC0" w:rsidRDefault="009463FD" w:rsidP="009463FD">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v:textbox>
                </v:roundrect>
                <w10:wrap type="tight"/>
              </v:group>
            </w:pict>
          </mc:Fallback>
        </mc:AlternateContent>
      </w:r>
    </w:p>
    <w:p w14:paraId="44AC7012" w14:textId="093A7476" w:rsidR="009463FD" w:rsidRPr="00312A91" w:rsidRDefault="009463FD" w:rsidP="009463FD">
      <w:pPr>
        <w:pStyle w:val="ecxdefault"/>
        <w:spacing w:before="120" w:beforeAutospacing="0" w:after="120" w:afterAutospacing="0"/>
        <w:jc w:val="center"/>
        <w:rPr>
          <w:rFonts w:ascii="Bookman Old Style" w:hAnsi="Bookman Old Style" w:cs="Arial"/>
          <w:sz w:val="22"/>
          <w:szCs w:val="22"/>
        </w:rPr>
      </w:pPr>
    </w:p>
    <w:p w14:paraId="26544526" w14:textId="10C47E91" w:rsidR="009463FD" w:rsidRPr="00312A91" w:rsidRDefault="009463FD" w:rsidP="009463FD">
      <w:pPr>
        <w:pStyle w:val="ecxdefault"/>
        <w:spacing w:before="120" w:beforeAutospacing="0" w:after="120" w:afterAutospacing="0"/>
        <w:jc w:val="center"/>
        <w:rPr>
          <w:rFonts w:ascii="Bookman Old Style" w:hAnsi="Bookman Old Style" w:cs="Arial"/>
          <w:sz w:val="22"/>
          <w:szCs w:val="22"/>
        </w:rPr>
      </w:pPr>
    </w:p>
    <w:p w14:paraId="09ED77C8" w14:textId="77777777" w:rsidR="009463FD" w:rsidRPr="00312A91" w:rsidRDefault="009463FD" w:rsidP="009463FD">
      <w:pPr>
        <w:pStyle w:val="ecxdefault"/>
        <w:spacing w:before="120" w:beforeAutospacing="0" w:after="120" w:afterAutospacing="0"/>
        <w:jc w:val="center"/>
        <w:rPr>
          <w:rFonts w:ascii="Bookman Old Style" w:hAnsi="Bookman Old Style" w:cs="Arial"/>
          <w:sz w:val="22"/>
          <w:szCs w:val="22"/>
        </w:rPr>
      </w:pPr>
    </w:p>
    <w:p w14:paraId="7618F73D" w14:textId="7CC468A6" w:rsidR="009463FD" w:rsidRPr="00312A91" w:rsidRDefault="009463FD" w:rsidP="009463FD">
      <w:pPr>
        <w:pStyle w:val="ecxdefault"/>
        <w:spacing w:before="120" w:beforeAutospacing="0" w:after="120" w:afterAutospacing="0"/>
        <w:jc w:val="center"/>
        <w:rPr>
          <w:rFonts w:ascii="Bookman Old Style" w:hAnsi="Bookman Old Style" w:cs="Arial"/>
          <w:sz w:val="22"/>
          <w:szCs w:val="22"/>
        </w:rPr>
      </w:pPr>
    </w:p>
    <w:p w14:paraId="36D1D938" w14:textId="77777777" w:rsidR="009463FD" w:rsidRPr="00312A91" w:rsidRDefault="009463FD" w:rsidP="009463FD">
      <w:pPr>
        <w:pStyle w:val="ecxdefault"/>
        <w:spacing w:before="120" w:beforeAutospacing="0" w:after="120" w:afterAutospacing="0"/>
        <w:jc w:val="center"/>
        <w:rPr>
          <w:rFonts w:ascii="Bookman Old Style" w:hAnsi="Bookman Old Style" w:cs="Arial"/>
          <w:sz w:val="22"/>
          <w:szCs w:val="22"/>
        </w:rPr>
      </w:pPr>
    </w:p>
    <w:p w14:paraId="2B870F23" w14:textId="77777777" w:rsidR="009463FD" w:rsidRPr="00312A91" w:rsidRDefault="009463FD" w:rsidP="009463FD">
      <w:pPr>
        <w:pStyle w:val="ecxdefault"/>
        <w:spacing w:before="120" w:beforeAutospacing="0" w:after="120" w:afterAutospacing="0"/>
        <w:jc w:val="center"/>
        <w:rPr>
          <w:rFonts w:ascii="Bookman Old Style" w:hAnsi="Bookman Old Style" w:cs="Arial"/>
          <w:sz w:val="22"/>
          <w:szCs w:val="22"/>
        </w:rPr>
      </w:pPr>
    </w:p>
    <w:p w14:paraId="6955D6CE" w14:textId="77777777" w:rsidR="006626D3" w:rsidRPr="00312A91" w:rsidRDefault="006626D3" w:rsidP="009463FD">
      <w:pPr>
        <w:pStyle w:val="ecxdefault"/>
        <w:spacing w:before="120" w:beforeAutospacing="0" w:after="120" w:afterAutospacing="0"/>
        <w:jc w:val="center"/>
        <w:rPr>
          <w:rFonts w:ascii="Bookman Old Style" w:hAnsi="Bookman Old Style" w:cs="Arial"/>
          <w:b/>
          <w:sz w:val="15"/>
          <w:szCs w:val="15"/>
        </w:rPr>
      </w:pPr>
    </w:p>
    <w:p w14:paraId="3442F9AE" w14:textId="06258B18" w:rsidR="009463FD" w:rsidRPr="00312A91" w:rsidRDefault="009463FD" w:rsidP="009463FD">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Fuente: Elaboración propia.</w:t>
      </w:r>
    </w:p>
    <w:p w14:paraId="6E084C01" w14:textId="206FDC09"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estudiantes que inicien su proceso de formación en el nivel técnico profesional y expresen su deseo de continuar al nivel tecnológico, deberán desarrollar las asignaturas propedéutic</w:t>
      </w:r>
      <w:r w:rsidR="008A6842" w:rsidRPr="00312A91">
        <w:rPr>
          <w:rFonts w:ascii="Bookman Old Style" w:hAnsi="Bookman Old Style" w:cs="Arial"/>
          <w:sz w:val="22"/>
          <w:szCs w:val="22"/>
        </w:rPr>
        <w:t>a</w:t>
      </w:r>
      <w:r w:rsidRPr="00312A91">
        <w:rPr>
          <w:rFonts w:ascii="Bookman Old Style" w:hAnsi="Bookman Old Style" w:cs="Arial"/>
          <w:sz w:val="22"/>
          <w:szCs w:val="22"/>
        </w:rPr>
        <w:t>s paralelamente a su formación de técnico profesional, no siendo estos obligatorios para la obtención del título de técnico profesional, pero si para su continuidad hacia el nivel tecnológico.</w:t>
      </w:r>
    </w:p>
    <w:p w14:paraId="06E12E7C" w14:textId="5DA1BF43" w:rsidR="001959CC" w:rsidRPr="00312A91" w:rsidRDefault="00F342E1" w:rsidP="001959CC">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noProof/>
          <w:sz w:val="15"/>
          <w:szCs w:val="15"/>
        </w:rPr>
        <mc:AlternateContent>
          <mc:Choice Requires="wpg">
            <w:drawing>
              <wp:anchor distT="0" distB="0" distL="114300" distR="114300" simplePos="0" relativeHeight="251525120" behindDoc="0" locked="0" layoutInCell="1" allowOverlap="1" wp14:anchorId="0ADB103C" wp14:editId="4BE9C180">
                <wp:simplePos x="0" y="0"/>
                <wp:positionH relativeFrom="column">
                  <wp:posOffset>1273810</wp:posOffset>
                </wp:positionH>
                <wp:positionV relativeFrom="paragraph">
                  <wp:posOffset>181610</wp:posOffset>
                </wp:positionV>
                <wp:extent cx="3062605" cy="1930400"/>
                <wp:effectExtent l="38100" t="25400" r="61595" b="76200"/>
                <wp:wrapTight wrapText="bothSides">
                  <wp:wrapPolygon edited="0">
                    <wp:start x="269" y="-284"/>
                    <wp:lineTo x="-269" y="-142"/>
                    <wp:lineTo x="-269" y="21884"/>
                    <wp:lineTo x="16123" y="22311"/>
                    <wp:lineTo x="21049" y="22311"/>
                    <wp:lineTo x="21139" y="22168"/>
                    <wp:lineTo x="21945" y="20463"/>
                    <wp:lineTo x="21945" y="3268"/>
                    <wp:lineTo x="20870" y="2842"/>
                    <wp:lineTo x="15496" y="2132"/>
                    <wp:lineTo x="15048" y="0"/>
                    <wp:lineTo x="14958" y="-284"/>
                    <wp:lineTo x="269" y="-284"/>
                  </wp:wrapPolygon>
                </wp:wrapTight>
                <wp:docPr id="206" name="Grupo 206"/>
                <wp:cNvGraphicFramePr/>
                <a:graphic xmlns:a="http://schemas.openxmlformats.org/drawingml/2006/main">
                  <a:graphicData uri="http://schemas.microsoft.com/office/word/2010/wordprocessingGroup">
                    <wpg:wgp>
                      <wpg:cNvGrpSpPr/>
                      <wpg:grpSpPr>
                        <a:xfrm>
                          <a:off x="0" y="0"/>
                          <a:ext cx="3062605" cy="1930400"/>
                          <a:chOff x="0" y="0"/>
                          <a:chExt cx="3062694" cy="1930540"/>
                        </a:xfrm>
                      </wpg:grpSpPr>
                      <wps:wsp>
                        <wps:cNvPr id="98" name="Rectángulo redondeado 98"/>
                        <wps:cNvSpPr/>
                        <wps:spPr>
                          <a:xfrm>
                            <a:off x="849085" y="290286"/>
                            <a:ext cx="278689" cy="162173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Rectángulo redondeado 101"/>
                        <wps:cNvSpPr/>
                        <wps:spPr>
                          <a:xfrm>
                            <a:off x="1197428" y="290286"/>
                            <a:ext cx="278689" cy="162173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Rectángulo redondeado 102"/>
                        <wps:cNvSpPr/>
                        <wps:spPr>
                          <a:xfrm>
                            <a:off x="1531257" y="290286"/>
                            <a:ext cx="278100" cy="162173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Rectángulo redondeado 103"/>
                        <wps:cNvSpPr/>
                        <wps:spPr>
                          <a:xfrm>
                            <a:off x="1872343" y="290286"/>
                            <a:ext cx="278689" cy="162173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Rectángulo redondeado 104"/>
                        <wps:cNvSpPr/>
                        <wps:spPr>
                          <a:xfrm>
                            <a:off x="0" y="297543"/>
                            <a:ext cx="775252" cy="392297"/>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1CBC3FD6"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Rectángulo redondeado 107"/>
                        <wps:cNvSpPr/>
                        <wps:spPr>
                          <a:xfrm>
                            <a:off x="849085"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196CFFC3"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Rectángulo redondeado 108"/>
                        <wps:cNvSpPr/>
                        <wps:spPr>
                          <a:xfrm>
                            <a:off x="1190171"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059C9AA2"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Rectángulo redondeado 109"/>
                        <wps:cNvSpPr/>
                        <wps:spPr>
                          <a:xfrm>
                            <a:off x="1531257"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63E4F491"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Rectángulo redondeado 110"/>
                        <wps:cNvSpPr/>
                        <wps:spPr>
                          <a:xfrm>
                            <a:off x="1872343"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618755F6"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Rectángulo redondeado 113"/>
                        <wps:cNvSpPr/>
                        <wps:spPr>
                          <a:xfrm>
                            <a:off x="7257" y="0"/>
                            <a:ext cx="775863" cy="203771"/>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36EB95DE"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Rectángulo redondeado 117"/>
                        <wps:cNvSpPr/>
                        <wps:spPr>
                          <a:xfrm>
                            <a:off x="2206171" y="297543"/>
                            <a:ext cx="856523" cy="392327"/>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19453278" w14:textId="77777777" w:rsidR="006626D3" w:rsidRPr="006626D3" w:rsidRDefault="006626D3" w:rsidP="006626D3">
                              <w:pPr>
                                <w:jc w:val="center"/>
                                <w:rPr>
                                  <w:rFonts w:ascii="Arial" w:hAnsi="Arial" w:cs="Arial"/>
                                  <w:b/>
                                  <w:color w:val="000000" w:themeColor="text1"/>
                                  <w:sz w:val="11"/>
                                  <w:szCs w:val="11"/>
                                </w:rPr>
                              </w:pPr>
                              <w:r w:rsidRPr="006626D3">
                                <w:rPr>
                                  <w:rFonts w:ascii="Arial" w:hAnsi="Arial" w:cs="Arial"/>
                                  <w:b/>
                                  <w:color w:val="000000" w:themeColor="text1"/>
                                  <w:sz w:val="11"/>
                                  <w:szCs w:val="11"/>
                                </w:rPr>
                                <w:t>CONTINUIDAD AL NIVEL TECNOLÓGICO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ángulo redondeado 116"/>
                        <wps:cNvSpPr/>
                        <wps:spPr>
                          <a:xfrm>
                            <a:off x="2206171" y="740228"/>
                            <a:ext cx="856523" cy="1190312"/>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06397599" w14:textId="63200727" w:rsidR="006626D3" w:rsidRPr="006626D3" w:rsidRDefault="006626D3" w:rsidP="006626D3">
                              <w:pPr>
                                <w:jc w:val="center"/>
                                <w:rPr>
                                  <w:rFonts w:ascii="Arial" w:hAnsi="Arial" w:cs="Arial"/>
                                  <w:b/>
                                  <w:color w:val="000000" w:themeColor="text1"/>
                                  <w:sz w:val="11"/>
                                  <w:szCs w:val="11"/>
                                </w:rPr>
                              </w:pPr>
                              <w:r w:rsidRPr="006626D3">
                                <w:rPr>
                                  <w:rFonts w:ascii="Arial" w:hAnsi="Arial" w:cs="Arial"/>
                                  <w:b/>
                                  <w:color w:val="000000" w:themeColor="text1"/>
                                  <w:sz w:val="11"/>
                                  <w:szCs w:val="11"/>
                                </w:rPr>
                                <w:t>TÍTULO DE TÉCNICO 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Rectángulo redondeado 106"/>
                        <wps:cNvSpPr/>
                        <wps:spPr>
                          <a:xfrm>
                            <a:off x="7257" y="1306286"/>
                            <a:ext cx="775252" cy="611344"/>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2DE3DB9E"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Rectángulo redondeado 105"/>
                        <wps:cNvSpPr/>
                        <wps:spPr>
                          <a:xfrm>
                            <a:off x="7257" y="747486"/>
                            <a:ext cx="775252" cy="503423"/>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7CE9BC25"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ADB103C" id="Grupo 206" o:spid="_x0000_s1068" style="position:absolute;left:0;text-align:left;margin-left:100.3pt;margin-top:14.3pt;width:241.15pt;height:152pt;z-index:251525120" coordsize="30626,19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">
                <v:roundrect id="Rectángulo redondeado 98" o:spid="_x0000_s1069" style="position:absolute;left:8490;top:2902;width:2787;height:162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" fillcolor="#548dd4 [1951]" strokecolor="#4579b8 [3044]">
                  <v:shadow on="t" color="black" opacity="22937f" origin=",.5" offset="0,.63889mm"/>
                </v:roundrect>
                <v:roundrect id="Rectángulo redondeado 101" o:spid="_x0000_s1070" style="position:absolute;left:11974;top:2902;width:2787;height:162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" fillcolor="#548dd4 [1951]" strokecolor="#4579b8 [3044]">
                  <v:shadow on="t" color="black" opacity="22937f" origin=",.5" offset="0,.63889mm"/>
                </v:roundrect>
                <v:roundrect id="Rectángulo redondeado 102" o:spid="_x0000_s1071" style="position:absolute;left:15312;top:2902;width:2781;height:162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" fillcolor="#548dd4 [1951]" strokecolor="#4579b8 [3044]">
                  <v:shadow on="t" color="black" opacity="22937f" origin=",.5" offset="0,.63889mm"/>
                </v:roundrect>
                <v:roundrect id="Rectángulo redondeado 103" o:spid="_x0000_s1072" style="position:absolute;left:18723;top:2902;width:2787;height:162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" fillcolor="#548dd4 [1951]" strokecolor="#4579b8 [3044]">
                  <v:shadow on="t" color="black" opacity="22937f" origin=",.5" offset="0,.63889mm"/>
                </v:roundrect>
                <v:roundrect id="Rectángulo redondeado 104" o:spid="_x0000_s1073" style="position:absolute;top:2975;width:7752;height:39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" fillcolor="#ddd8c2 [2894]" strokecolor="#4579b8 [3044]">
                  <v:shadow on="t" color="black" opacity="22937f" origin=",.5" offset="0,.63889mm"/>
                  <v:textbox>
                    <w:txbxContent>
                      <w:p w14:paraId="1CBC3FD6"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v:textbox>
                </v:roundrect>
                <v:roundrect id="Rectángulo redondeado 107" o:spid="_x0000_s1074" style="position:absolute;left:8490;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" fillcolor="#548dd4 [1951]" strokecolor="#4579b8 [3044]">
                  <v:shadow on="t" color="black" opacity="22937f" origin=",.5" offset="0,.63889mm"/>
                  <v:textbox>
                    <w:txbxContent>
                      <w:p w14:paraId="196CFFC3"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1</w:t>
                        </w:r>
                      </w:p>
                    </w:txbxContent>
                  </v:textbox>
                </v:roundrect>
                <v:roundrect id="Rectángulo redondeado 108" o:spid="_x0000_s1075" style="position:absolute;left:11901;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" fillcolor="#548dd4 [1951]" strokecolor="#4579b8 [3044]">
                  <v:shadow on="t" color="black" opacity="22937f" origin=",.5" offset="0,.63889mm"/>
                  <v:textbox>
                    <w:txbxContent>
                      <w:p w14:paraId="059C9AA2"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2</w:t>
                        </w:r>
                      </w:p>
                    </w:txbxContent>
                  </v:textbox>
                </v:roundrect>
                <v:roundrect id="Rectángulo redondeado 109" o:spid="_x0000_s1076" style="position:absolute;left:15312;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" fillcolor="#548dd4 [1951]" strokecolor="#4579b8 [3044]">
                  <v:shadow on="t" color="black" opacity="22937f" origin=",.5" offset="0,.63889mm"/>
                  <v:textbox>
                    <w:txbxContent>
                      <w:p w14:paraId="63E4F491"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3</w:t>
                        </w:r>
                      </w:p>
                    </w:txbxContent>
                  </v:textbox>
                </v:roundrect>
                <v:roundrect id="Rectángulo redondeado 110" o:spid="_x0000_s1077" style="position:absolute;left:18723;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" fillcolor="#548dd4 [1951]" strokecolor="#4579b8 [3044]">
                  <v:shadow on="t" color="black" opacity="22937f" origin=",.5" offset="0,.63889mm"/>
                  <v:textbox>
                    <w:txbxContent>
                      <w:p w14:paraId="618755F6" w14:textId="77777777" w:rsidR="001959CC" w:rsidRPr="009463FD" w:rsidRDefault="001959CC" w:rsidP="001959CC">
                        <w:pPr>
                          <w:jc w:val="center"/>
                          <w:rPr>
                            <w:rFonts w:ascii="Arial" w:hAnsi="Arial" w:cs="Arial"/>
                            <w:sz w:val="11"/>
                            <w:szCs w:val="11"/>
                          </w:rPr>
                        </w:pPr>
                        <w:r w:rsidRPr="009463FD">
                          <w:rPr>
                            <w:rFonts w:ascii="Arial" w:hAnsi="Arial" w:cs="Arial"/>
                            <w:sz w:val="11"/>
                            <w:szCs w:val="11"/>
                          </w:rPr>
                          <w:t>4</w:t>
                        </w:r>
                      </w:p>
                    </w:txbxContent>
                  </v:textbox>
                </v:roundrect>
                <v:roundrect id="Rectángulo redondeado 113" o:spid="_x0000_s1078" style="position:absolute;left:72;width:7759;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" fillcolor="#ddd8c2 [2894]" strokecolor="#4579b8 [3044]">
                  <v:shadow on="t" color="black" opacity="22937f" origin=",.5" offset="0,.63889mm"/>
                  <v:textbox>
                    <w:txbxContent>
                      <w:p w14:paraId="36EB95DE"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v:textbox>
                </v:roundrect>
                <v:roundrect id="Rectángulo redondeado 117" o:spid="_x0000_s1079" style="position:absolute;left:22061;top:2975;width:8565;height:39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" filled="f" strokecolor="#4579b8 [3044]">
                  <v:shadow on="t" color="black" opacity="22937f" origin=",.5" offset="0,.63889mm"/>
                  <v:textbox>
                    <w:txbxContent>
                      <w:p w14:paraId="19453278" w14:textId="77777777" w:rsidR="006626D3" w:rsidRPr="006626D3" w:rsidRDefault="006626D3" w:rsidP="006626D3">
                        <w:pPr>
                          <w:jc w:val="center"/>
                          <w:rPr>
                            <w:rFonts w:ascii="Arial" w:hAnsi="Arial" w:cs="Arial"/>
                            <w:b/>
                            <w:color w:val="000000" w:themeColor="text1"/>
                            <w:sz w:val="11"/>
                            <w:szCs w:val="11"/>
                          </w:rPr>
                        </w:pPr>
                        <w:r w:rsidRPr="006626D3">
                          <w:rPr>
                            <w:rFonts w:ascii="Arial" w:hAnsi="Arial" w:cs="Arial"/>
                            <w:b/>
                            <w:color w:val="000000" w:themeColor="text1"/>
                            <w:sz w:val="11"/>
                            <w:szCs w:val="11"/>
                          </w:rPr>
                          <w:t>CONTINUIDAD AL NIVEL TECNOLÓGICO</w:t>
                        </w:r>
                      </w:p>
                    </w:txbxContent>
                  </v:textbox>
                </v:roundrect>
                <v:roundrect id="Rectángulo redondeado 116" o:spid="_x0000_s1080" style="position:absolute;left:22061;top:7402;width:8565;height:119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" filled="f" strokecolor="#4579b8 [3044]">
                  <v:shadow on="t" color="black" opacity="22937f" origin=",.5" offset="0,.63889mm"/>
                  <v:textbox>
                    <w:txbxContent>
                      <w:p w14:paraId="06397599" w14:textId="63200727" w:rsidR="006626D3" w:rsidRPr="006626D3" w:rsidRDefault="006626D3" w:rsidP="006626D3">
                        <w:pPr>
                          <w:jc w:val="center"/>
                          <w:rPr>
                            <w:rFonts w:ascii="Arial" w:hAnsi="Arial" w:cs="Arial"/>
                            <w:b/>
                            <w:color w:val="000000" w:themeColor="text1"/>
                            <w:sz w:val="11"/>
                            <w:szCs w:val="11"/>
                          </w:rPr>
                        </w:pPr>
                        <w:r w:rsidRPr="006626D3">
                          <w:rPr>
                            <w:rFonts w:ascii="Arial" w:hAnsi="Arial" w:cs="Arial"/>
                            <w:b/>
                            <w:color w:val="000000" w:themeColor="text1"/>
                            <w:sz w:val="11"/>
                            <w:szCs w:val="11"/>
                          </w:rPr>
                          <w:t>TÍTULO DE TÉCNICO PROFESIONAL</w:t>
                        </w:r>
                      </w:p>
                    </w:txbxContent>
                  </v:textbox>
                </v:roundrect>
                <v:roundrect id="Rectángulo redondeado 106" o:spid="_x0000_s1081" style="position:absolute;left:72;top:13062;width:7753;height:611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" fillcolor="#ddd8c2 [2894]" strokecolor="#4579b8 [3044]">
                  <v:shadow on="t" color="black" opacity="22937f" origin=",.5" offset="0,.63889mm"/>
                  <v:textbox>
                    <w:txbxContent>
                      <w:p w14:paraId="2DE3DB9E"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v:textbox>
                </v:roundrect>
                <v:roundrect id="Rectángulo redondeado 105" o:spid="_x0000_s1082" style="position:absolute;left:72;top:7474;width:7753;height:50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" fillcolor="#ddd8c2 [2894]" strokecolor="#4579b8 [3044]">
                  <v:shadow on="t" color="black" opacity="22937f" origin=",.5" offset="0,.63889mm"/>
                  <v:textbox>
                    <w:txbxContent>
                      <w:p w14:paraId="7CE9BC25" w14:textId="77777777" w:rsidR="001959CC" w:rsidRPr="00F80CC0" w:rsidRDefault="001959CC" w:rsidP="001959CC">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v:textbox>
                </v:roundrect>
                <w10:wrap type="tight"/>
              </v:group>
            </w:pict>
          </mc:Fallback>
        </mc:AlternateContent>
      </w:r>
      <w:r w:rsidR="001959CC" w:rsidRPr="00312A91">
        <w:rPr>
          <w:rFonts w:ascii="Bookman Old Style" w:hAnsi="Bookman Old Style" w:cs="Arial"/>
          <w:b/>
          <w:sz w:val="15"/>
          <w:szCs w:val="15"/>
        </w:rPr>
        <w:t xml:space="preserve">Figura </w:t>
      </w:r>
      <w:r w:rsidR="001959CC" w:rsidRPr="00312A91">
        <w:rPr>
          <w:rFonts w:ascii="Bookman Old Style" w:hAnsi="Bookman Old Style" w:cs="Arial"/>
          <w:b/>
          <w:sz w:val="15"/>
          <w:szCs w:val="15"/>
        </w:rPr>
        <w:fldChar w:fldCharType="begin"/>
      </w:r>
      <w:r w:rsidR="001959CC" w:rsidRPr="00312A91">
        <w:rPr>
          <w:rFonts w:ascii="Bookman Old Style" w:hAnsi="Bookman Old Style" w:cs="Arial"/>
          <w:b/>
          <w:sz w:val="15"/>
          <w:szCs w:val="15"/>
        </w:rPr>
        <w:instrText xml:space="preserve"> SEQ Ilustración \* ARABIC </w:instrText>
      </w:r>
      <w:r w:rsidR="001959CC" w:rsidRPr="00312A91">
        <w:rPr>
          <w:rFonts w:ascii="Bookman Old Style" w:hAnsi="Bookman Old Style" w:cs="Arial"/>
          <w:b/>
          <w:sz w:val="15"/>
          <w:szCs w:val="15"/>
        </w:rPr>
        <w:fldChar w:fldCharType="separate"/>
      </w:r>
      <w:r w:rsidR="006626D3" w:rsidRPr="00312A91">
        <w:rPr>
          <w:rFonts w:ascii="Bookman Old Style" w:hAnsi="Bookman Old Style" w:cs="Arial"/>
          <w:b/>
          <w:noProof/>
          <w:sz w:val="15"/>
          <w:szCs w:val="15"/>
        </w:rPr>
        <w:t>6</w:t>
      </w:r>
      <w:r w:rsidR="001959CC" w:rsidRPr="00312A91">
        <w:rPr>
          <w:rFonts w:ascii="Bookman Old Style" w:hAnsi="Bookman Old Style" w:cs="Arial"/>
          <w:b/>
          <w:sz w:val="15"/>
          <w:szCs w:val="15"/>
        </w:rPr>
        <w:fldChar w:fldCharType="end"/>
      </w:r>
      <w:r w:rsidR="001959CC" w:rsidRPr="00312A91">
        <w:rPr>
          <w:rFonts w:ascii="Bookman Old Style" w:hAnsi="Bookman Old Style" w:cs="Arial"/>
          <w:b/>
          <w:sz w:val="15"/>
          <w:szCs w:val="15"/>
        </w:rPr>
        <w:t xml:space="preserve">. </w:t>
      </w:r>
      <w:r w:rsidR="006626D3" w:rsidRPr="00312A91">
        <w:rPr>
          <w:rFonts w:ascii="Bookman Old Style" w:hAnsi="Bookman Old Style" w:cs="Arial"/>
          <w:b/>
          <w:sz w:val="15"/>
          <w:szCs w:val="15"/>
        </w:rPr>
        <w:t>Formación técnica profesional con continuidad al nivel tecnológico</w:t>
      </w:r>
    </w:p>
    <w:p w14:paraId="07C0ED71" w14:textId="7C76337A" w:rsidR="001959CC" w:rsidRPr="00312A91" w:rsidRDefault="001959CC" w:rsidP="001959CC">
      <w:pPr>
        <w:pStyle w:val="ecxdefault"/>
        <w:spacing w:before="120" w:beforeAutospacing="0" w:after="120" w:afterAutospacing="0"/>
        <w:jc w:val="center"/>
        <w:rPr>
          <w:rFonts w:ascii="Bookman Old Style" w:hAnsi="Bookman Old Style" w:cs="Arial"/>
          <w:b/>
          <w:sz w:val="15"/>
          <w:szCs w:val="15"/>
        </w:rPr>
      </w:pPr>
    </w:p>
    <w:p w14:paraId="0F61C9D7" w14:textId="75538352" w:rsidR="001959CC" w:rsidRPr="00312A91" w:rsidRDefault="001959CC" w:rsidP="001959CC">
      <w:pPr>
        <w:pStyle w:val="ecxdefault"/>
        <w:spacing w:before="120" w:beforeAutospacing="0" w:after="120" w:afterAutospacing="0"/>
        <w:jc w:val="center"/>
        <w:rPr>
          <w:rFonts w:ascii="Bookman Old Style" w:hAnsi="Bookman Old Style" w:cs="Arial"/>
          <w:sz w:val="22"/>
          <w:szCs w:val="22"/>
        </w:rPr>
      </w:pPr>
    </w:p>
    <w:p w14:paraId="35890304" w14:textId="2DA49C51" w:rsidR="001959CC" w:rsidRPr="00312A91" w:rsidRDefault="001959CC" w:rsidP="001959CC">
      <w:pPr>
        <w:pStyle w:val="ecxdefault"/>
        <w:spacing w:before="120" w:beforeAutospacing="0" w:after="120" w:afterAutospacing="0"/>
        <w:jc w:val="center"/>
        <w:rPr>
          <w:rFonts w:ascii="Bookman Old Style" w:hAnsi="Bookman Old Style" w:cs="Arial"/>
          <w:sz w:val="22"/>
          <w:szCs w:val="22"/>
        </w:rPr>
      </w:pPr>
    </w:p>
    <w:p w14:paraId="644575FC" w14:textId="5164403C" w:rsidR="001959CC" w:rsidRPr="00312A91" w:rsidRDefault="001959CC" w:rsidP="001959CC">
      <w:pPr>
        <w:pStyle w:val="ecxdefault"/>
        <w:spacing w:before="120" w:beforeAutospacing="0" w:after="120" w:afterAutospacing="0"/>
        <w:jc w:val="center"/>
        <w:rPr>
          <w:rFonts w:ascii="Bookman Old Style" w:hAnsi="Bookman Old Style" w:cs="Arial"/>
          <w:sz w:val="22"/>
          <w:szCs w:val="22"/>
        </w:rPr>
      </w:pPr>
    </w:p>
    <w:p w14:paraId="57CC33F7" w14:textId="52601EAF" w:rsidR="001959CC" w:rsidRPr="00312A91" w:rsidRDefault="001959CC" w:rsidP="001959CC">
      <w:pPr>
        <w:pStyle w:val="ecxdefault"/>
        <w:spacing w:before="120" w:beforeAutospacing="0" w:after="120" w:afterAutospacing="0"/>
        <w:jc w:val="center"/>
        <w:rPr>
          <w:rFonts w:ascii="Bookman Old Style" w:hAnsi="Bookman Old Style" w:cs="Arial"/>
          <w:sz w:val="22"/>
          <w:szCs w:val="22"/>
        </w:rPr>
      </w:pPr>
    </w:p>
    <w:p w14:paraId="4FF26864" w14:textId="5E3CC542" w:rsidR="001959CC" w:rsidRPr="00312A91" w:rsidRDefault="001959CC" w:rsidP="001959CC">
      <w:pPr>
        <w:pStyle w:val="ecxdefault"/>
        <w:spacing w:before="120" w:beforeAutospacing="0" w:after="120" w:afterAutospacing="0"/>
        <w:jc w:val="center"/>
        <w:rPr>
          <w:rFonts w:ascii="Bookman Old Style" w:hAnsi="Bookman Old Style" w:cs="Arial"/>
          <w:sz w:val="22"/>
          <w:szCs w:val="22"/>
        </w:rPr>
      </w:pPr>
    </w:p>
    <w:p w14:paraId="219BA01E" w14:textId="5EB8408C" w:rsidR="001959CC" w:rsidRPr="00312A91" w:rsidRDefault="001959CC" w:rsidP="001959CC">
      <w:pPr>
        <w:pStyle w:val="ecxdefault"/>
        <w:spacing w:before="120" w:beforeAutospacing="0" w:after="120" w:afterAutospacing="0"/>
        <w:jc w:val="center"/>
        <w:rPr>
          <w:rFonts w:ascii="Bookman Old Style" w:hAnsi="Bookman Old Style" w:cs="Arial"/>
          <w:sz w:val="22"/>
          <w:szCs w:val="22"/>
        </w:rPr>
      </w:pPr>
    </w:p>
    <w:p w14:paraId="6A5A65EE" w14:textId="77777777" w:rsidR="001959CC" w:rsidRPr="00312A91" w:rsidRDefault="001959CC" w:rsidP="001959CC">
      <w:pPr>
        <w:pStyle w:val="ecxdefault"/>
        <w:spacing w:before="120" w:beforeAutospacing="0" w:after="120" w:afterAutospacing="0"/>
        <w:rPr>
          <w:rFonts w:ascii="Bookman Old Style" w:hAnsi="Bookman Old Style" w:cs="Arial"/>
          <w:b/>
          <w:sz w:val="22"/>
          <w:szCs w:val="22"/>
        </w:rPr>
      </w:pPr>
    </w:p>
    <w:p w14:paraId="6C0E11DB" w14:textId="77777777" w:rsidR="006626D3" w:rsidRPr="00312A91" w:rsidRDefault="006626D3" w:rsidP="001959CC">
      <w:pPr>
        <w:pStyle w:val="ecxdefault"/>
        <w:spacing w:before="120" w:beforeAutospacing="0" w:after="120" w:afterAutospacing="0"/>
        <w:jc w:val="center"/>
        <w:rPr>
          <w:rFonts w:ascii="Bookman Old Style" w:hAnsi="Bookman Old Style" w:cs="Arial"/>
          <w:b/>
          <w:sz w:val="15"/>
          <w:szCs w:val="15"/>
        </w:rPr>
      </w:pPr>
    </w:p>
    <w:p w14:paraId="29053CCB" w14:textId="1306AF8F" w:rsidR="001959CC" w:rsidRPr="00312A91" w:rsidRDefault="001959CC" w:rsidP="001959CC">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Fuente: Elaboración propia.</w:t>
      </w:r>
    </w:p>
    <w:p w14:paraId="4F58B7A0" w14:textId="7A738D64"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estudiantes que inicien su proceso de formación en el nivel tecnológico y expresen su deseo de continuar al nivel profesional universitario, deberán desarrollar las asignaturas propedéutic</w:t>
      </w:r>
      <w:r w:rsidR="008A6842" w:rsidRPr="00312A91">
        <w:rPr>
          <w:rFonts w:ascii="Bookman Old Style" w:hAnsi="Bookman Old Style" w:cs="Arial"/>
          <w:sz w:val="22"/>
          <w:szCs w:val="22"/>
        </w:rPr>
        <w:t>a</w:t>
      </w:r>
      <w:r w:rsidRPr="00312A91">
        <w:rPr>
          <w:rFonts w:ascii="Bookman Old Style" w:hAnsi="Bookman Old Style" w:cs="Arial"/>
          <w:sz w:val="22"/>
          <w:szCs w:val="22"/>
        </w:rPr>
        <w:t>s paralelamente a su formación de tecnólogo, no siendo estos obligatorios para la obtención del título de tecnólogo, pero si para su continuidad hacia el nivel profesional universitario.</w:t>
      </w:r>
    </w:p>
    <w:p w14:paraId="35DAA945" w14:textId="1D912DFA" w:rsidR="00854C24" w:rsidRPr="00312A91" w:rsidRDefault="00854C24" w:rsidP="00854C24">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00AE4736" w:rsidRPr="00312A91">
        <w:rPr>
          <w:rFonts w:ascii="Bookman Old Style" w:hAnsi="Bookman Old Style" w:cs="Arial"/>
          <w:b/>
          <w:noProof/>
          <w:sz w:val="15"/>
          <w:szCs w:val="15"/>
        </w:rPr>
        <w:t>7</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Formación tecnológica con continuidad al nivel profesional universitario</w:t>
      </w:r>
    </w:p>
    <w:p w14:paraId="209C7C6F" w14:textId="7B770349" w:rsidR="00854C24" w:rsidRPr="00312A91" w:rsidRDefault="00F342E1" w:rsidP="00854C24">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noProof/>
          <w:sz w:val="15"/>
          <w:szCs w:val="15"/>
        </w:rPr>
        <mc:AlternateContent>
          <mc:Choice Requires="wpg">
            <w:drawing>
              <wp:anchor distT="0" distB="0" distL="114300" distR="114300" simplePos="0" relativeHeight="251627520" behindDoc="0" locked="0" layoutInCell="1" allowOverlap="1" wp14:anchorId="1FC5F272" wp14:editId="61B1323A">
                <wp:simplePos x="0" y="0"/>
                <wp:positionH relativeFrom="column">
                  <wp:posOffset>896620</wp:posOffset>
                </wp:positionH>
                <wp:positionV relativeFrom="paragraph">
                  <wp:posOffset>100330</wp:posOffset>
                </wp:positionV>
                <wp:extent cx="3896360" cy="1929765"/>
                <wp:effectExtent l="38100" t="25400" r="66040" b="76835"/>
                <wp:wrapTight wrapText="bothSides">
                  <wp:wrapPolygon edited="0">
                    <wp:start x="211" y="-284"/>
                    <wp:lineTo x="-211" y="-142"/>
                    <wp:lineTo x="-211" y="21607"/>
                    <wp:lineTo x="282" y="22318"/>
                    <wp:lineTo x="21121" y="22318"/>
                    <wp:lineTo x="21192" y="22176"/>
                    <wp:lineTo x="21896" y="20470"/>
                    <wp:lineTo x="21896" y="3127"/>
                    <wp:lineTo x="21051" y="2843"/>
                    <wp:lineTo x="16123" y="2132"/>
                    <wp:lineTo x="16263" y="0"/>
                    <wp:lineTo x="15630" y="-142"/>
                    <wp:lineTo x="4224" y="-284"/>
                    <wp:lineTo x="211" y="-284"/>
                  </wp:wrapPolygon>
                </wp:wrapTight>
                <wp:docPr id="207" name="Grupo 207"/>
                <wp:cNvGraphicFramePr/>
                <a:graphic xmlns:a="http://schemas.openxmlformats.org/drawingml/2006/main">
                  <a:graphicData uri="http://schemas.microsoft.com/office/word/2010/wordprocessingGroup">
                    <wpg:wgp>
                      <wpg:cNvGrpSpPr/>
                      <wpg:grpSpPr>
                        <a:xfrm>
                          <a:off x="0" y="0"/>
                          <a:ext cx="3896360" cy="1929765"/>
                          <a:chOff x="0" y="0"/>
                          <a:chExt cx="3896980" cy="1930093"/>
                        </a:xfrm>
                      </wpg:grpSpPr>
                      <wps:wsp>
                        <wps:cNvPr id="120" name="Rectángulo redondeado 120"/>
                        <wps:cNvSpPr/>
                        <wps:spPr>
                          <a:xfrm>
                            <a:off x="841828" y="297543"/>
                            <a:ext cx="278659" cy="162156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Rectángulo redondeado 122"/>
                        <wps:cNvSpPr/>
                        <wps:spPr>
                          <a:xfrm>
                            <a:off x="1190171" y="297543"/>
                            <a:ext cx="278659" cy="162156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Rectángulo redondeado 123"/>
                        <wps:cNvSpPr/>
                        <wps:spPr>
                          <a:xfrm>
                            <a:off x="1531257" y="297543"/>
                            <a:ext cx="278070" cy="162156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 name="Rectángulo redondeado 127"/>
                        <wps:cNvSpPr/>
                        <wps:spPr>
                          <a:xfrm>
                            <a:off x="849085" y="7257"/>
                            <a:ext cx="278659" cy="203750"/>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61875867"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Rectángulo redondeado 128"/>
                        <wps:cNvSpPr/>
                        <wps:spPr>
                          <a:xfrm>
                            <a:off x="1190171" y="7257"/>
                            <a:ext cx="278659" cy="203750"/>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50BC9823"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 name="Rectángulo redondeado 129"/>
                        <wps:cNvSpPr/>
                        <wps:spPr>
                          <a:xfrm>
                            <a:off x="1531257" y="7257"/>
                            <a:ext cx="278659" cy="203750"/>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285F4B75"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 name="Rectángulo redondeado 130"/>
                        <wps:cNvSpPr/>
                        <wps:spPr>
                          <a:xfrm>
                            <a:off x="1872342" y="7257"/>
                            <a:ext cx="278659" cy="203750"/>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78D24ACB"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Rectángulo redondeado 131"/>
                        <wps:cNvSpPr/>
                        <wps:spPr>
                          <a:xfrm>
                            <a:off x="2235200" y="7257"/>
                            <a:ext cx="277465" cy="203814"/>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4015AF56"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Rectángulo redondeado 132"/>
                        <wps:cNvSpPr/>
                        <wps:spPr>
                          <a:xfrm>
                            <a:off x="2576285" y="7257"/>
                            <a:ext cx="277465" cy="203814"/>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267DCC29"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 name="Rectángulo redondeado 135"/>
                        <wps:cNvSpPr/>
                        <wps:spPr>
                          <a:xfrm>
                            <a:off x="7257" y="0"/>
                            <a:ext cx="775778" cy="203750"/>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4BBDB70B"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Rectángulo redondeado 124"/>
                        <wps:cNvSpPr/>
                        <wps:spPr>
                          <a:xfrm>
                            <a:off x="1872342" y="297543"/>
                            <a:ext cx="278659" cy="162156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Rectángulo redondeado 125"/>
                        <wps:cNvSpPr/>
                        <wps:spPr>
                          <a:xfrm>
                            <a:off x="0" y="312057"/>
                            <a:ext cx="775167" cy="392256"/>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43D79514"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ángulo redondeado 121"/>
                        <wps:cNvSpPr/>
                        <wps:spPr>
                          <a:xfrm>
                            <a:off x="2220685" y="304800"/>
                            <a:ext cx="276860" cy="1619250"/>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Rectángulo redondeado 126"/>
                        <wps:cNvSpPr/>
                        <wps:spPr>
                          <a:xfrm>
                            <a:off x="2569028" y="304800"/>
                            <a:ext cx="276860" cy="1619250"/>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 name="Rectángulo redondeado 137"/>
                        <wps:cNvSpPr/>
                        <wps:spPr>
                          <a:xfrm>
                            <a:off x="2924628" y="297543"/>
                            <a:ext cx="972352" cy="391754"/>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519E5729" w14:textId="59191334" w:rsidR="00AE4736" w:rsidRPr="00AE4736" w:rsidRDefault="00AE4736" w:rsidP="00AE4736">
                              <w:pPr>
                                <w:jc w:val="center"/>
                                <w:rPr>
                                  <w:rFonts w:ascii="Arial" w:hAnsi="Arial" w:cs="Arial"/>
                                  <w:b/>
                                  <w:color w:val="000000" w:themeColor="text1"/>
                                  <w:sz w:val="10"/>
                                  <w:szCs w:val="10"/>
                                </w:rPr>
                              </w:pPr>
                              <w:r w:rsidRPr="00AE4736">
                                <w:rPr>
                                  <w:rFonts w:ascii="Arial" w:hAnsi="Arial" w:cs="Arial"/>
                                  <w:b/>
                                  <w:color w:val="000000" w:themeColor="text1"/>
                                  <w:sz w:val="10"/>
                                  <w:szCs w:val="10"/>
                                </w:rPr>
                                <w:t>CONTINUIDAD AL NIVEL PROFESIONAL UNIVERSITARIO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 name="Rectángulo redondeado 136"/>
                        <wps:cNvSpPr/>
                        <wps:spPr>
                          <a:xfrm>
                            <a:off x="2924628" y="740228"/>
                            <a:ext cx="972352" cy="1189865"/>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57FAF538" w14:textId="473A7242" w:rsidR="00AE4736" w:rsidRPr="00AE4736" w:rsidRDefault="00AE4736" w:rsidP="00AE4736">
                              <w:pPr>
                                <w:jc w:val="center"/>
                                <w:rPr>
                                  <w:rFonts w:ascii="Arial" w:hAnsi="Arial" w:cs="Arial"/>
                                  <w:b/>
                                  <w:color w:val="000000" w:themeColor="text1"/>
                                  <w:sz w:val="10"/>
                                  <w:szCs w:val="10"/>
                                </w:rPr>
                              </w:pPr>
                              <w:r w:rsidRPr="00AE4736">
                                <w:rPr>
                                  <w:rFonts w:ascii="Arial" w:hAnsi="Arial" w:cs="Arial"/>
                                  <w:b/>
                                  <w:color w:val="000000" w:themeColor="text1"/>
                                  <w:sz w:val="10"/>
                                  <w:szCs w:val="10"/>
                                </w:rPr>
                                <w:t>TÍTULO DE TECNÓLOGO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 name="Rectángulo redondeado 133"/>
                        <wps:cNvSpPr/>
                        <wps:spPr>
                          <a:xfrm>
                            <a:off x="7257" y="1313543"/>
                            <a:ext cx="775167" cy="611280"/>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0CDCEA3A"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 name="Rectángulo redondeado 134"/>
                        <wps:cNvSpPr/>
                        <wps:spPr>
                          <a:xfrm>
                            <a:off x="0" y="754743"/>
                            <a:ext cx="775167" cy="503370"/>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65C7081C"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FC5F272" id="Grupo 207" o:spid="_x0000_s1083" style="position:absolute;left:0;text-align:left;margin-left:70.6pt;margin-top:7.9pt;width:306.8pt;height:151.95pt;z-index:251627520" coordsize="38969,19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">
                <v:roundrect id="Rectángulo redondeado 120" o:spid="_x0000_s1084" style="position:absolute;left:8418;top:2975;width:2786;height:162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" fillcolor="#548dd4 [1951]" strokecolor="#4579b8 [3044]">
                  <v:shadow on="t" color="black" opacity="22937f" origin=",.5" offset="0,.63889mm"/>
                </v:roundrect>
                <v:roundrect id="Rectángulo redondeado 122" o:spid="_x0000_s1085" style="position:absolute;left:11901;top:2975;width:2787;height:162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" fillcolor="#548dd4 [1951]" strokecolor="#4579b8 [3044]">
                  <v:shadow on="t" color="black" opacity="22937f" origin=",.5" offset="0,.63889mm"/>
                </v:roundrect>
                <v:roundrect id="Rectángulo redondeado 123" o:spid="_x0000_s1086" style="position:absolute;left:15312;top:2975;width:2781;height:162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" fillcolor="#548dd4 [1951]" strokecolor="#4579b8 [3044]">
                  <v:shadow on="t" color="black" opacity="22937f" origin=",.5" offset="0,.63889mm"/>
                </v:roundrect>
                <v:roundrect id="Rectángulo redondeado 127" o:spid="_x0000_s1087" style="position:absolute;left:8490;top:72;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" fillcolor="#548dd4 [1951]" strokecolor="#4579b8 [3044]">
                  <v:shadow on="t" color="black" opacity="22937f" origin=",.5" offset="0,.63889mm"/>
                  <v:textbox>
                    <w:txbxContent>
                      <w:p w14:paraId="61875867"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1</w:t>
                        </w:r>
                      </w:p>
                    </w:txbxContent>
                  </v:textbox>
                </v:roundrect>
                <v:roundrect id="Rectángulo redondeado 128" o:spid="_x0000_s1088" style="position:absolute;left:11901;top:72;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" fillcolor="#548dd4 [1951]" strokecolor="#4579b8 [3044]">
                  <v:shadow on="t" color="black" opacity="22937f" origin=",.5" offset="0,.63889mm"/>
                  <v:textbox>
                    <w:txbxContent>
                      <w:p w14:paraId="50BC9823"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2</w:t>
                        </w:r>
                      </w:p>
                    </w:txbxContent>
                  </v:textbox>
                </v:roundrect>
                <v:roundrect id="Rectángulo redondeado 129" o:spid="_x0000_s1089" style="position:absolute;left:15312;top:72;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" fillcolor="#548dd4 [1951]" strokecolor="#4579b8 [3044]">
                  <v:shadow on="t" color="black" opacity="22937f" origin=",.5" offset="0,.63889mm"/>
                  <v:textbox>
                    <w:txbxContent>
                      <w:p w14:paraId="285F4B75"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3</w:t>
                        </w:r>
                      </w:p>
                    </w:txbxContent>
                  </v:textbox>
                </v:roundrect>
                <v:roundrect id="Rectángulo redondeado 130" o:spid="_x0000_s1090" style="position:absolute;left:18723;top:72;width:2787;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" fillcolor="#548dd4 [1951]" strokecolor="#4579b8 [3044]">
                  <v:shadow on="t" color="black" opacity="22937f" origin=",.5" offset="0,.63889mm"/>
                  <v:textbox>
                    <w:txbxContent>
                      <w:p w14:paraId="78D24ACB"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4</w:t>
                        </w:r>
                      </w:p>
                    </w:txbxContent>
                  </v:textbox>
                </v:roundrect>
                <v:roundrect id="Rectángulo redondeado 131" o:spid="_x0000_s1091" style="position:absolute;left:22352;top:72;width:2774;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" fillcolor="#ffc000" strokecolor="#4579b8 [3044]">
                  <v:shadow on="t" color="black" opacity="22937f" origin=",.5" offset="0,.63889mm"/>
                  <v:textbox>
                    <w:txbxContent>
                      <w:p w14:paraId="4015AF56"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5</w:t>
                        </w:r>
                      </w:p>
                    </w:txbxContent>
                  </v:textbox>
                </v:roundrect>
                <v:roundrect id="Rectángulo redondeado 132" o:spid="_x0000_s1092" style="position:absolute;left:25762;top:72;width:2775;height:20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" fillcolor="#ffc000" strokecolor="#4579b8 [3044]">
                  <v:shadow on="t" color="black" opacity="22937f" origin=",.5" offset="0,.63889mm"/>
                  <v:textbox>
                    <w:txbxContent>
                      <w:p w14:paraId="267DCC29" w14:textId="77777777" w:rsidR="00854C24" w:rsidRPr="009463FD" w:rsidRDefault="00854C24" w:rsidP="00854C24">
                        <w:pPr>
                          <w:jc w:val="center"/>
                          <w:rPr>
                            <w:rFonts w:ascii="Arial" w:hAnsi="Arial" w:cs="Arial"/>
                            <w:sz w:val="11"/>
                            <w:szCs w:val="11"/>
                          </w:rPr>
                        </w:pPr>
                        <w:r w:rsidRPr="009463FD">
                          <w:rPr>
                            <w:rFonts w:ascii="Arial" w:hAnsi="Arial" w:cs="Arial"/>
                            <w:sz w:val="11"/>
                            <w:szCs w:val="11"/>
                          </w:rPr>
                          <w:t>6</w:t>
                        </w:r>
                      </w:p>
                    </w:txbxContent>
                  </v:textbox>
                </v:roundrect>
                <v:roundrect id="Rectángulo redondeado 135" o:spid="_x0000_s1093" style="position:absolute;left:72;width:7758;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" fillcolor="#ddd8c2 [2894]" strokecolor="#4579b8 [3044]">
                  <v:shadow on="t" color="black" opacity="22937f" origin=",.5" offset="0,.63889mm"/>
                  <v:textbox>
                    <w:txbxContent>
                      <w:p w14:paraId="4BBDB70B"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v:textbox>
                </v:roundrect>
                <v:roundrect id="Rectángulo redondeado 124" o:spid="_x0000_s1094" style="position:absolute;left:18723;top:2975;width:2787;height:162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" fillcolor="#548dd4 [1951]" strokecolor="#4579b8 [3044]">
                  <v:shadow on="t" color="black" opacity="22937f" origin=",.5" offset="0,.63889mm"/>
                </v:roundrect>
                <v:roundrect id="Rectángulo redondeado 125" o:spid="_x0000_s1095" style="position:absolute;top:3120;width:7751;height:39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" fillcolor="#ddd8c2 [2894]" strokecolor="#4579b8 [3044]">
                  <v:shadow on="t" color="black" opacity="22937f" origin=",.5" offset="0,.63889mm"/>
                  <v:textbox>
                    <w:txbxContent>
                      <w:p w14:paraId="43D79514"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v:textbox>
                </v:roundrect>
                <v:roundrect id="Rectángulo redondeado 121" o:spid="_x0000_s1096" style="position:absolute;left:22206;top:3048;width:2769;height:16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" fillcolor="#ffc000" strokecolor="#4579b8 [3044]">
                  <v:shadow on="t" color="black" opacity="22937f" origin=",.5" offset="0,.63889mm"/>
                </v:roundrect>
                <v:roundrect id="Rectángulo redondeado 126" o:spid="_x0000_s1097" style="position:absolute;left:25690;top:3048;width:2768;height:161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" fillcolor="#ffc000" strokecolor="#4579b8 [3044]">
                  <v:shadow on="t" color="black" opacity="22937f" origin=",.5" offset="0,.63889mm"/>
                </v:roundrect>
                <v:roundrect id="Rectángulo redondeado 137" o:spid="_x0000_s1098" style="position:absolute;left:29246;top:2975;width:9723;height:39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" filled="f" strokecolor="#4579b8 [3044]">
                  <v:shadow on="t" color="black" opacity="22937f" origin=",.5" offset="0,.63889mm"/>
                  <v:textbox>
                    <w:txbxContent>
                      <w:p w14:paraId="519E5729" w14:textId="59191334" w:rsidR="00AE4736" w:rsidRPr="00AE4736" w:rsidRDefault="00AE4736" w:rsidP="00AE4736">
                        <w:pPr>
                          <w:jc w:val="center"/>
                          <w:rPr>
                            <w:rFonts w:ascii="Arial" w:hAnsi="Arial" w:cs="Arial"/>
                            <w:b/>
                            <w:color w:val="000000" w:themeColor="text1"/>
                            <w:sz w:val="10"/>
                            <w:szCs w:val="10"/>
                          </w:rPr>
                        </w:pPr>
                        <w:r w:rsidRPr="00AE4736">
                          <w:rPr>
                            <w:rFonts w:ascii="Arial" w:hAnsi="Arial" w:cs="Arial"/>
                            <w:b/>
                            <w:color w:val="000000" w:themeColor="text1"/>
                            <w:sz w:val="10"/>
                            <w:szCs w:val="10"/>
                          </w:rPr>
                          <w:t xml:space="preserve">CONTINUIDAD AL NIVEL </w:t>
                        </w:r>
                        <w:r w:rsidRPr="00AE4736">
                          <w:rPr>
                            <w:rFonts w:ascii="Arial" w:hAnsi="Arial" w:cs="Arial"/>
                            <w:b/>
                            <w:color w:val="000000" w:themeColor="text1"/>
                            <w:sz w:val="10"/>
                            <w:szCs w:val="10"/>
                          </w:rPr>
                          <w:t>PROFESIONAL UNIVERSITARIO</w:t>
                        </w:r>
                      </w:p>
                    </w:txbxContent>
                  </v:textbox>
                </v:roundrect>
                <v:roundrect id="Rectángulo redondeado 136" o:spid="_x0000_s1099" style="position:absolute;left:29246;top:7402;width:9723;height:118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" filled="f" strokecolor="#4579b8 [3044]">
                  <v:shadow on="t" color="black" opacity="22937f" origin=",.5" offset="0,.63889mm"/>
                  <v:textbox>
                    <w:txbxContent>
                      <w:p w14:paraId="57FAF538" w14:textId="473A7242" w:rsidR="00AE4736" w:rsidRPr="00AE4736" w:rsidRDefault="00AE4736" w:rsidP="00AE4736">
                        <w:pPr>
                          <w:jc w:val="center"/>
                          <w:rPr>
                            <w:rFonts w:ascii="Arial" w:hAnsi="Arial" w:cs="Arial"/>
                            <w:b/>
                            <w:color w:val="000000" w:themeColor="text1"/>
                            <w:sz w:val="10"/>
                            <w:szCs w:val="10"/>
                          </w:rPr>
                        </w:pPr>
                        <w:r w:rsidRPr="00AE4736">
                          <w:rPr>
                            <w:rFonts w:ascii="Arial" w:hAnsi="Arial" w:cs="Arial"/>
                            <w:b/>
                            <w:color w:val="000000" w:themeColor="text1"/>
                            <w:sz w:val="10"/>
                            <w:szCs w:val="10"/>
                          </w:rPr>
                          <w:t xml:space="preserve">TÍTULO DE </w:t>
                        </w:r>
                        <w:r w:rsidRPr="00AE4736">
                          <w:rPr>
                            <w:rFonts w:ascii="Arial" w:hAnsi="Arial" w:cs="Arial"/>
                            <w:b/>
                            <w:color w:val="000000" w:themeColor="text1"/>
                            <w:sz w:val="10"/>
                            <w:szCs w:val="10"/>
                          </w:rPr>
                          <w:t>TECNÓLOGO</w:t>
                        </w:r>
                      </w:p>
                    </w:txbxContent>
                  </v:textbox>
                </v:roundrect>
                <v:roundrect id="Rectángulo redondeado 133" o:spid="_x0000_s1100" style="position:absolute;left:72;top:13135;width:7752;height:61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" fillcolor="#ddd8c2 [2894]" strokecolor="#4579b8 [3044]">
                  <v:shadow on="t" color="black" opacity="22937f" origin=",.5" offset="0,.63889mm"/>
                  <v:textbox>
                    <w:txbxContent>
                      <w:p w14:paraId="0CDCEA3A"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v:textbox>
                </v:roundrect>
                <v:roundrect id="Rectángulo redondeado 134" o:spid="_x0000_s1101" style="position:absolute;top:7547;width:7751;height:50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" fillcolor="#ddd8c2 [2894]" strokecolor="#4579b8 [3044]">
                  <v:shadow on="t" color="black" opacity="22937f" origin=",.5" offset="0,.63889mm"/>
                  <v:textbox>
                    <w:txbxContent>
                      <w:p w14:paraId="65C7081C" w14:textId="77777777" w:rsidR="00854C24" w:rsidRPr="00F80CC0" w:rsidRDefault="00854C24" w:rsidP="00854C24">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v:textbox>
                </v:roundrect>
                <w10:wrap type="tight"/>
              </v:group>
            </w:pict>
          </mc:Fallback>
        </mc:AlternateContent>
      </w:r>
    </w:p>
    <w:p w14:paraId="2E5E62ED" w14:textId="291B2AFC" w:rsidR="00854C24" w:rsidRPr="00312A91" w:rsidRDefault="00854C24" w:rsidP="00854C24">
      <w:pPr>
        <w:pStyle w:val="ecxdefault"/>
        <w:spacing w:before="120" w:beforeAutospacing="0" w:after="120" w:afterAutospacing="0"/>
        <w:jc w:val="center"/>
        <w:rPr>
          <w:rFonts w:ascii="Bookman Old Style" w:hAnsi="Bookman Old Style" w:cs="Arial"/>
          <w:sz w:val="22"/>
          <w:szCs w:val="22"/>
        </w:rPr>
      </w:pPr>
    </w:p>
    <w:p w14:paraId="7605E534" w14:textId="62D6303C" w:rsidR="00854C24" w:rsidRPr="00312A91" w:rsidRDefault="00854C24" w:rsidP="00854C24">
      <w:pPr>
        <w:pStyle w:val="ecxdefault"/>
        <w:spacing w:before="120" w:beforeAutospacing="0" w:after="120" w:afterAutospacing="0"/>
        <w:jc w:val="center"/>
        <w:rPr>
          <w:rFonts w:ascii="Bookman Old Style" w:hAnsi="Bookman Old Style" w:cs="Arial"/>
          <w:sz w:val="22"/>
          <w:szCs w:val="22"/>
        </w:rPr>
      </w:pPr>
    </w:p>
    <w:p w14:paraId="5B36E431" w14:textId="1A9C81E3" w:rsidR="00854C24" w:rsidRPr="00312A91" w:rsidRDefault="00854C24" w:rsidP="00854C24">
      <w:pPr>
        <w:pStyle w:val="ecxdefault"/>
        <w:spacing w:before="120" w:beforeAutospacing="0" w:after="120" w:afterAutospacing="0"/>
        <w:jc w:val="center"/>
        <w:rPr>
          <w:rFonts w:ascii="Bookman Old Style" w:hAnsi="Bookman Old Style" w:cs="Arial"/>
          <w:sz w:val="22"/>
          <w:szCs w:val="22"/>
        </w:rPr>
      </w:pPr>
    </w:p>
    <w:p w14:paraId="63DCFFA5" w14:textId="7D7085F3" w:rsidR="00854C24" w:rsidRPr="00312A91" w:rsidRDefault="00854C24" w:rsidP="00854C24">
      <w:pPr>
        <w:pStyle w:val="ecxdefault"/>
        <w:spacing w:before="120" w:beforeAutospacing="0" w:after="120" w:afterAutospacing="0"/>
        <w:jc w:val="center"/>
        <w:rPr>
          <w:rFonts w:ascii="Bookman Old Style" w:hAnsi="Bookman Old Style" w:cs="Arial"/>
          <w:sz w:val="22"/>
          <w:szCs w:val="22"/>
        </w:rPr>
      </w:pPr>
    </w:p>
    <w:p w14:paraId="30484099" w14:textId="44A9162F" w:rsidR="00854C24" w:rsidRPr="00312A91" w:rsidRDefault="00854C24" w:rsidP="00854C24">
      <w:pPr>
        <w:pStyle w:val="ecxdefault"/>
        <w:spacing w:before="120" w:beforeAutospacing="0" w:after="120" w:afterAutospacing="0"/>
        <w:jc w:val="center"/>
        <w:rPr>
          <w:rFonts w:ascii="Bookman Old Style" w:hAnsi="Bookman Old Style" w:cs="Arial"/>
          <w:sz w:val="22"/>
          <w:szCs w:val="22"/>
        </w:rPr>
      </w:pPr>
    </w:p>
    <w:p w14:paraId="5EE2F763" w14:textId="1FF64A42" w:rsidR="00854C24" w:rsidRPr="00312A91" w:rsidRDefault="00854C24" w:rsidP="00854C24">
      <w:pPr>
        <w:pStyle w:val="ecxdefault"/>
        <w:spacing w:before="120" w:beforeAutospacing="0" w:after="120" w:afterAutospacing="0"/>
        <w:jc w:val="center"/>
        <w:rPr>
          <w:rFonts w:ascii="Bookman Old Style" w:hAnsi="Bookman Old Style" w:cs="Arial"/>
          <w:sz w:val="22"/>
          <w:szCs w:val="22"/>
        </w:rPr>
      </w:pPr>
    </w:p>
    <w:p w14:paraId="44396795" w14:textId="77777777" w:rsidR="00854C24" w:rsidRPr="00312A91" w:rsidRDefault="00854C24" w:rsidP="00854C24">
      <w:pPr>
        <w:pStyle w:val="ecxdefault"/>
        <w:spacing w:before="120" w:beforeAutospacing="0" w:after="120" w:afterAutospacing="0"/>
        <w:rPr>
          <w:rFonts w:ascii="Bookman Old Style" w:hAnsi="Bookman Old Style" w:cs="Arial"/>
          <w:b/>
          <w:sz w:val="22"/>
          <w:szCs w:val="22"/>
        </w:rPr>
      </w:pPr>
    </w:p>
    <w:p w14:paraId="69479811" w14:textId="77777777" w:rsidR="00854C24" w:rsidRPr="00312A91" w:rsidRDefault="00854C24" w:rsidP="00854C24">
      <w:pPr>
        <w:pStyle w:val="ecxdefault"/>
        <w:spacing w:before="120" w:beforeAutospacing="0" w:after="120" w:afterAutospacing="0"/>
        <w:jc w:val="center"/>
        <w:rPr>
          <w:rFonts w:ascii="Bookman Old Style" w:hAnsi="Bookman Old Style" w:cs="Arial"/>
          <w:b/>
          <w:sz w:val="15"/>
          <w:szCs w:val="15"/>
        </w:rPr>
      </w:pPr>
    </w:p>
    <w:p w14:paraId="2DB61AAE" w14:textId="77777777" w:rsidR="00AE4736" w:rsidRPr="00312A91" w:rsidRDefault="00AE4736" w:rsidP="00854C24">
      <w:pPr>
        <w:pStyle w:val="ecxdefault"/>
        <w:spacing w:before="120" w:beforeAutospacing="0" w:after="120" w:afterAutospacing="0"/>
        <w:jc w:val="center"/>
        <w:rPr>
          <w:rFonts w:ascii="Bookman Old Style" w:hAnsi="Bookman Old Style" w:cs="Arial"/>
          <w:b/>
          <w:sz w:val="15"/>
          <w:szCs w:val="15"/>
        </w:rPr>
      </w:pPr>
    </w:p>
    <w:p w14:paraId="7AA1B550" w14:textId="0807C8FC" w:rsidR="00854C24" w:rsidRPr="00312A91" w:rsidRDefault="00854C24" w:rsidP="00854C24">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Fuente: Elaboración propia.</w:t>
      </w:r>
    </w:p>
    <w:p w14:paraId="1989594F" w14:textId="5D9ECF0C"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estudiantes que decidan desde el principio de su formación como técnico profesional no darle continuidad a su formación hacia el nivel tecnológico, y su objetivo sea titularse solo como técnico profesional, no están obligados a cursar las asignaturas propedéutic</w:t>
      </w:r>
      <w:r w:rsidR="008A6842" w:rsidRPr="00312A91">
        <w:rPr>
          <w:rFonts w:ascii="Bookman Old Style" w:hAnsi="Bookman Old Style" w:cs="Arial"/>
          <w:sz w:val="22"/>
          <w:szCs w:val="22"/>
        </w:rPr>
        <w:t>a</w:t>
      </w:r>
      <w:r w:rsidRPr="00312A91">
        <w:rPr>
          <w:rFonts w:ascii="Bookman Old Style" w:hAnsi="Bookman Old Style" w:cs="Arial"/>
          <w:sz w:val="22"/>
          <w:szCs w:val="22"/>
        </w:rPr>
        <w:t>s del nivel técnico profesional. Pero si el estudiante, luego de obtener la titulación de técnico profesional, expresa su deseo de continuar al nivel tecnológico, estos deberán desarrollar las asignaturas propedéutic</w:t>
      </w:r>
      <w:r w:rsidR="008A6842" w:rsidRPr="00312A91">
        <w:rPr>
          <w:rFonts w:ascii="Bookman Old Style" w:hAnsi="Bookman Old Style" w:cs="Arial"/>
          <w:sz w:val="22"/>
          <w:szCs w:val="22"/>
        </w:rPr>
        <w:t>a</w:t>
      </w:r>
      <w:r w:rsidRPr="00312A91">
        <w:rPr>
          <w:rFonts w:ascii="Bookman Old Style" w:hAnsi="Bookman Old Style" w:cs="Arial"/>
          <w:sz w:val="22"/>
          <w:szCs w:val="22"/>
        </w:rPr>
        <w:t xml:space="preserve">s del nivel técnico profesional como requisito para ingresar al nivel tecnológico. </w:t>
      </w:r>
    </w:p>
    <w:p w14:paraId="728811FA" w14:textId="77777777" w:rsidR="00312A91" w:rsidRDefault="00312A91" w:rsidP="00C96A4D">
      <w:pPr>
        <w:pStyle w:val="ecxdefault"/>
        <w:spacing w:before="120" w:beforeAutospacing="0" w:after="120" w:afterAutospacing="0"/>
        <w:jc w:val="center"/>
        <w:rPr>
          <w:rFonts w:ascii="Bookman Old Style" w:hAnsi="Bookman Old Style" w:cs="Arial"/>
          <w:b/>
          <w:sz w:val="15"/>
          <w:szCs w:val="15"/>
        </w:rPr>
      </w:pPr>
    </w:p>
    <w:p w14:paraId="09E831EF" w14:textId="77777777" w:rsidR="00312A91" w:rsidRDefault="00312A91" w:rsidP="00C96A4D">
      <w:pPr>
        <w:pStyle w:val="ecxdefault"/>
        <w:spacing w:before="120" w:beforeAutospacing="0" w:after="120" w:afterAutospacing="0"/>
        <w:jc w:val="center"/>
        <w:rPr>
          <w:rFonts w:ascii="Bookman Old Style" w:hAnsi="Bookman Old Style" w:cs="Arial"/>
          <w:b/>
          <w:sz w:val="15"/>
          <w:szCs w:val="15"/>
        </w:rPr>
      </w:pPr>
    </w:p>
    <w:p w14:paraId="7202662F" w14:textId="77777777" w:rsidR="00312A91" w:rsidRDefault="00312A91" w:rsidP="00C96A4D">
      <w:pPr>
        <w:pStyle w:val="ecxdefault"/>
        <w:spacing w:before="120" w:beforeAutospacing="0" w:after="120" w:afterAutospacing="0"/>
        <w:jc w:val="center"/>
        <w:rPr>
          <w:rFonts w:ascii="Bookman Old Style" w:hAnsi="Bookman Old Style" w:cs="Arial"/>
          <w:b/>
          <w:sz w:val="15"/>
          <w:szCs w:val="15"/>
        </w:rPr>
      </w:pPr>
    </w:p>
    <w:p w14:paraId="4DE3EDF5" w14:textId="77777777" w:rsidR="00312A91" w:rsidRDefault="00312A91" w:rsidP="00C96A4D">
      <w:pPr>
        <w:pStyle w:val="ecxdefault"/>
        <w:spacing w:before="120" w:beforeAutospacing="0" w:after="120" w:afterAutospacing="0"/>
        <w:jc w:val="center"/>
        <w:rPr>
          <w:rFonts w:ascii="Bookman Old Style" w:hAnsi="Bookman Old Style" w:cs="Arial"/>
          <w:b/>
          <w:sz w:val="15"/>
          <w:szCs w:val="15"/>
        </w:rPr>
      </w:pPr>
    </w:p>
    <w:p w14:paraId="17D8BC84" w14:textId="77777777" w:rsidR="00312A91" w:rsidRDefault="00312A91" w:rsidP="00C96A4D">
      <w:pPr>
        <w:pStyle w:val="ecxdefault"/>
        <w:spacing w:before="120" w:beforeAutospacing="0" w:after="120" w:afterAutospacing="0"/>
        <w:jc w:val="center"/>
        <w:rPr>
          <w:rFonts w:ascii="Bookman Old Style" w:hAnsi="Bookman Old Style" w:cs="Arial"/>
          <w:b/>
          <w:sz w:val="15"/>
          <w:szCs w:val="15"/>
        </w:rPr>
      </w:pPr>
    </w:p>
    <w:p w14:paraId="0D6C50B8" w14:textId="3C2CA593" w:rsidR="00C96A4D" w:rsidRPr="00312A91" w:rsidRDefault="00C96A4D" w:rsidP="00C96A4D">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Pr="00312A91">
        <w:rPr>
          <w:rFonts w:ascii="Bookman Old Style" w:hAnsi="Bookman Old Style" w:cs="Arial"/>
          <w:b/>
          <w:noProof/>
          <w:sz w:val="15"/>
          <w:szCs w:val="15"/>
        </w:rPr>
        <w:t>8</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Formación técnica profesional sin continuidad al nivel tecnológico</w:t>
      </w:r>
    </w:p>
    <w:p w14:paraId="0F6148D6" w14:textId="5E76B83D" w:rsidR="00C96A4D" w:rsidRPr="00312A91" w:rsidRDefault="000969D5" w:rsidP="00C96A4D">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noProof/>
          <w:sz w:val="15"/>
          <w:szCs w:val="15"/>
        </w:rPr>
        <mc:AlternateContent>
          <mc:Choice Requires="wpg">
            <w:drawing>
              <wp:anchor distT="0" distB="0" distL="114300" distR="114300" simplePos="0" relativeHeight="251710464" behindDoc="0" locked="0" layoutInCell="1" allowOverlap="1" wp14:anchorId="0B86F493" wp14:editId="65E0B608">
                <wp:simplePos x="0" y="0"/>
                <wp:positionH relativeFrom="column">
                  <wp:posOffset>436245</wp:posOffset>
                </wp:positionH>
                <wp:positionV relativeFrom="paragraph">
                  <wp:posOffset>80010</wp:posOffset>
                </wp:positionV>
                <wp:extent cx="5079365" cy="1917065"/>
                <wp:effectExtent l="38100" t="25400" r="64135" b="76835"/>
                <wp:wrapTight wrapText="bothSides">
                  <wp:wrapPolygon edited="0">
                    <wp:start x="162" y="-286"/>
                    <wp:lineTo x="-162" y="-143"/>
                    <wp:lineTo x="-162" y="21607"/>
                    <wp:lineTo x="216" y="22323"/>
                    <wp:lineTo x="21279" y="22323"/>
                    <wp:lineTo x="21333" y="22180"/>
                    <wp:lineTo x="21819" y="20605"/>
                    <wp:lineTo x="21819" y="8299"/>
                    <wp:lineTo x="20901" y="7727"/>
                    <wp:lineTo x="17930" y="6725"/>
                    <wp:lineTo x="17714" y="4579"/>
                    <wp:lineTo x="17714" y="4436"/>
                    <wp:lineTo x="17930" y="2146"/>
                    <wp:lineTo x="18038" y="0"/>
                    <wp:lineTo x="9019" y="-286"/>
                    <wp:lineTo x="162" y="-286"/>
                  </wp:wrapPolygon>
                </wp:wrapTight>
                <wp:docPr id="235" name="Grupo 235"/>
                <wp:cNvGraphicFramePr/>
                <a:graphic xmlns:a="http://schemas.openxmlformats.org/drawingml/2006/main">
                  <a:graphicData uri="http://schemas.microsoft.com/office/word/2010/wordprocessingGroup">
                    <wpg:wgp>
                      <wpg:cNvGrpSpPr/>
                      <wpg:grpSpPr>
                        <a:xfrm>
                          <a:off x="0" y="0"/>
                          <a:ext cx="5079365" cy="1917065"/>
                          <a:chOff x="0" y="0"/>
                          <a:chExt cx="5079546" cy="1917630"/>
                        </a:xfrm>
                      </wpg:grpSpPr>
                      <wps:wsp>
                        <wps:cNvPr id="187" name="Rectángulo redondeado 187"/>
                        <wps:cNvSpPr/>
                        <wps:spPr>
                          <a:xfrm>
                            <a:off x="849085" y="747486"/>
                            <a:ext cx="278689" cy="116395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 name="Rectángulo redondeado 189"/>
                        <wps:cNvSpPr/>
                        <wps:spPr>
                          <a:xfrm>
                            <a:off x="1197428" y="747486"/>
                            <a:ext cx="278689" cy="116395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 name="Rectángulo redondeado 190"/>
                        <wps:cNvSpPr/>
                        <wps:spPr>
                          <a:xfrm>
                            <a:off x="1531257" y="747486"/>
                            <a:ext cx="278100" cy="116395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Rectángulo redondeado 194"/>
                        <wps:cNvSpPr/>
                        <wps:spPr>
                          <a:xfrm>
                            <a:off x="849085"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73BC4C73"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ángulo redondeado 195"/>
                        <wps:cNvSpPr/>
                        <wps:spPr>
                          <a:xfrm>
                            <a:off x="1190171"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19CDC51A"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 name="Rectángulo redondeado 196"/>
                        <wps:cNvSpPr/>
                        <wps:spPr>
                          <a:xfrm>
                            <a:off x="1531257"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060F2A86"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 name="Rectángulo redondeado 197"/>
                        <wps:cNvSpPr/>
                        <wps:spPr>
                          <a:xfrm>
                            <a:off x="1872343" y="0"/>
                            <a:ext cx="278689" cy="203771"/>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0EDF1360"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 name="Rectángulo redondeado 202"/>
                        <wps:cNvSpPr/>
                        <wps:spPr>
                          <a:xfrm>
                            <a:off x="7257" y="0"/>
                            <a:ext cx="775863" cy="203771"/>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459FE187"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Rectángulo redondeado 192"/>
                        <wps:cNvSpPr/>
                        <wps:spPr>
                          <a:xfrm>
                            <a:off x="0" y="297543"/>
                            <a:ext cx="775252" cy="392297"/>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5469A3C3"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 name="Rectángulo redondeado 204"/>
                        <wps:cNvSpPr/>
                        <wps:spPr>
                          <a:xfrm>
                            <a:off x="3062514" y="326571"/>
                            <a:ext cx="1102360" cy="1590040"/>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72E6703A" w14:textId="6C0ACD79" w:rsidR="00C96A4D" w:rsidRPr="000969D5" w:rsidRDefault="00F342E1" w:rsidP="00C96A4D">
                              <w:pPr>
                                <w:jc w:val="center"/>
                                <w:rPr>
                                  <w:rFonts w:ascii="Arial" w:hAnsi="Arial" w:cs="Arial"/>
                                  <w:b/>
                                  <w:color w:val="FFFFFF" w:themeColor="background1"/>
                                  <w:sz w:val="11"/>
                                  <w:szCs w:val="11"/>
                                </w:rPr>
                              </w:pPr>
                              <w:r w:rsidRPr="000969D5">
                                <w:rPr>
                                  <w:rFonts w:ascii="Arial" w:hAnsi="Arial" w:cs="Arial"/>
                                  <w:b/>
                                  <w:color w:val="FFFFFF" w:themeColor="background1"/>
                                  <w:sz w:val="11"/>
                                  <w:szCs w:val="11"/>
                                </w:rPr>
                                <w:t>COMPONENTE PROPEDÉUTICO</w:t>
                              </w:r>
                              <w:r w:rsidR="000969D5" w:rsidRPr="000969D5">
                                <w:rPr>
                                  <w:rFonts w:ascii="Arial" w:hAnsi="Arial" w:cs="Arial"/>
                                  <w:b/>
                                  <w:color w:val="FFFFFF" w:themeColor="background1"/>
                                  <w:sz w:val="11"/>
                                  <w:szCs w:val="1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 name="Rectángulo redondeado 191"/>
                        <wps:cNvSpPr/>
                        <wps:spPr>
                          <a:xfrm>
                            <a:off x="1872343" y="747486"/>
                            <a:ext cx="278689" cy="116395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 name="Rectángulo redondeado 203"/>
                        <wps:cNvSpPr/>
                        <wps:spPr>
                          <a:xfrm>
                            <a:off x="2206171" y="725714"/>
                            <a:ext cx="783590" cy="1189990"/>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219BD927" w14:textId="77777777" w:rsidR="00C96A4D" w:rsidRPr="006626D3" w:rsidRDefault="00C96A4D" w:rsidP="00C96A4D">
                              <w:pPr>
                                <w:jc w:val="center"/>
                                <w:rPr>
                                  <w:rFonts w:ascii="Arial" w:hAnsi="Arial" w:cs="Arial"/>
                                  <w:b/>
                                  <w:color w:val="000000" w:themeColor="text1"/>
                                  <w:sz w:val="11"/>
                                  <w:szCs w:val="11"/>
                                </w:rPr>
                              </w:pPr>
                              <w:r w:rsidRPr="006626D3">
                                <w:rPr>
                                  <w:rFonts w:ascii="Arial" w:hAnsi="Arial" w:cs="Arial"/>
                                  <w:b/>
                                  <w:color w:val="000000" w:themeColor="text1"/>
                                  <w:sz w:val="11"/>
                                  <w:szCs w:val="11"/>
                                </w:rPr>
                                <w:t>TÍTULO DE TÉCNICO 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 name="Rectángulo redondeado 200"/>
                        <wps:cNvSpPr/>
                        <wps:spPr>
                          <a:xfrm>
                            <a:off x="7257" y="1306286"/>
                            <a:ext cx="775252" cy="611344"/>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351A3753"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 name="Rectángulo redondeado 201"/>
                        <wps:cNvSpPr/>
                        <wps:spPr>
                          <a:xfrm>
                            <a:off x="7257" y="747486"/>
                            <a:ext cx="775252" cy="503423"/>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49C92BBE"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0" name="Rectángulo redondeado 230"/>
                        <wps:cNvSpPr/>
                        <wps:spPr>
                          <a:xfrm>
                            <a:off x="4238171" y="725714"/>
                            <a:ext cx="841375" cy="1189990"/>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5A0AC839" w14:textId="6E950743" w:rsidR="000969D5" w:rsidRPr="006626D3" w:rsidRDefault="000969D5" w:rsidP="000969D5">
                              <w:pPr>
                                <w:jc w:val="center"/>
                                <w:rPr>
                                  <w:rFonts w:ascii="Arial" w:hAnsi="Arial" w:cs="Arial"/>
                                  <w:b/>
                                  <w:color w:val="000000" w:themeColor="text1"/>
                                  <w:sz w:val="11"/>
                                  <w:szCs w:val="11"/>
                                </w:rPr>
                              </w:pPr>
                              <w:r>
                                <w:rPr>
                                  <w:rFonts w:ascii="Arial" w:hAnsi="Arial" w:cs="Arial"/>
                                  <w:b/>
                                  <w:color w:val="000000" w:themeColor="text1"/>
                                  <w:sz w:val="11"/>
                                  <w:szCs w:val="11"/>
                                </w:rPr>
                                <w:t>CONTINUIDAD AL NIVEL TECNOLÓGICO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1" name="Rectángulo redondeado 231"/>
                        <wps:cNvSpPr/>
                        <wps:spPr>
                          <a:xfrm>
                            <a:off x="3062514" y="21771"/>
                            <a:ext cx="1101600" cy="203200"/>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0C8A5B2E" w14:textId="06A0AD68" w:rsidR="000969D5" w:rsidRPr="009463FD" w:rsidRDefault="000969D5" w:rsidP="000969D5">
                              <w:pPr>
                                <w:jc w:val="center"/>
                                <w:rPr>
                                  <w:rFonts w:ascii="Arial" w:hAnsi="Arial" w:cs="Arial"/>
                                  <w:sz w:val="11"/>
                                  <w:szCs w:val="11"/>
                                </w:rPr>
                              </w:pPr>
                              <w:r>
                                <w:rPr>
                                  <w:rFonts w:ascii="Arial" w:hAnsi="Arial" w:cs="Arial"/>
                                  <w:sz w:val="11"/>
                                  <w:szCs w:val="11"/>
                                </w:rPr>
                                <w:t>INTERPROPEDÉUTICO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B86F493" id="Grupo 235" o:spid="_x0000_s1102" style="position:absolute;left:0;text-align:left;margin-left:34.35pt;margin-top:6.3pt;width:399.95pt;height:150.95pt;z-index:251710464" coordsize="50795,19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">
                <v:roundrect id="Rectángulo redondeado 187" o:spid="_x0000_s1103" style="position:absolute;left:8490;top:7474;width:2787;height:116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" fillcolor="#548dd4 [1951]" strokecolor="#4579b8 [3044]">
                  <v:shadow on="t" color="black" opacity="22937f" origin=",.5" offset="0,.63889mm"/>
                </v:roundrect>
                <v:roundrect id="Rectángulo redondeado 189" o:spid="_x0000_s1104" style="position:absolute;left:11974;top:7474;width:2787;height:116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" fillcolor="#548dd4 [1951]" strokecolor="#4579b8 [3044]">
                  <v:shadow on="t" color="black" opacity="22937f" origin=",.5" offset="0,.63889mm"/>
                </v:roundrect>
                <v:roundrect id="Rectángulo redondeado 190" o:spid="_x0000_s1105" style="position:absolute;left:15312;top:7474;width:2781;height:116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" fillcolor="#548dd4 [1951]" strokecolor="#4579b8 [3044]">
                  <v:shadow on="t" color="black" opacity="22937f" origin=",.5" offset="0,.63889mm"/>
                </v:roundrect>
                <v:roundrect id="Rectángulo redondeado 194" o:spid="_x0000_s1106" style="position:absolute;left:8490;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" fillcolor="#548dd4 [1951]" strokecolor="#4579b8 [3044]">
                  <v:shadow on="t" color="black" opacity="22937f" origin=",.5" offset="0,.63889mm"/>
                  <v:textbox>
                    <w:txbxContent>
                      <w:p w14:paraId="73BC4C73"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1</w:t>
                        </w:r>
                      </w:p>
                    </w:txbxContent>
                  </v:textbox>
                </v:roundrect>
                <v:roundrect id="Rectángulo redondeado 195" o:spid="_x0000_s1107" style="position:absolute;left:11901;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" fillcolor="#548dd4 [1951]" strokecolor="#4579b8 [3044]">
                  <v:shadow on="t" color="black" opacity="22937f" origin=",.5" offset="0,.63889mm"/>
                  <v:textbox>
                    <w:txbxContent>
                      <w:p w14:paraId="19CDC51A"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2</w:t>
                        </w:r>
                      </w:p>
                    </w:txbxContent>
                  </v:textbox>
                </v:roundrect>
                <v:roundrect id="Rectángulo redondeado 196" o:spid="_x0000_s1108" style="position:absolute;left:15312;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" fillcolor="#548dd4 [1951]" strokecolor="#4579b8 [3044]">
                  <v:shadow on="t" color="black" opacity="22937f" origin=",.5" offset="0,.63889mm"/>
                  <v:textbox>
                    <w:txbxContent>
                      <w:p w14:paraId="060F2A86"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3</w:t>
                        </w:r>
                      </w:p>
                    </w:txbxContent>
                  </v:textbox>
                </v:roundrect>
                <v:roundrect id="Rectángulo redondeado 197" o:spid="_x0000_s1109" style="position:absolute;left:18723;width:2787;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" fillcolor="#548dd4 [1951]" strokecolor="#4579b8 [3044]">
                  <v:shadow on="t" color="black" opacity="22937f" origin=",.5" offset="0,.63889mm"/>
                  <v:textbox>
                    <w:txbxContent>
                      <w:p w14:paraId="0EDF1360" w14:textId="77777777" w:rsidR="00C96A4D" w:rsidRPr="009463FD" w:rsidRDefault="00C96A4D" w:rsidP="00C96A4D">
                        <w:pPr>
                          <w:jc w:val="center"/>
                          <w:rPr>
                            <w:rFonts w:ascii="Arial" w:hAnsi="Arial" w:cs="Arial"/>
                            <w:sz w:val="11"/>
                            <w:szCs w:val="11"/>
                          </w:rPr>
                        </w:pPr>
                        <w:r w:rsidRPr="009463FD">
                          <w:rPr>
                            <w:rFonts w:ascii="Arial" w:hAnsi="Arial" w:cs="Arial"/>
                            <w:sz w:val="11"/>
                            <w:szCs w:val="11"/>
                          </w:rPr>
                          <w:t>4</w:t>
                        </w:r>
                      </w:p>
                    </w:txbxContent>
                  </v:textbox>
                </v:roundrect>
                <v:roundrect id="Rectángulo redondeado 202" o:spid="_x0000_s1110" style="position:absolute;left:72;width:7759;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" fillcolor="#ddd8c2 [2894]" strokecolor="#4579b8 [3044]">
                  <v:shadow on="t" color="black" opacity="22937f" origin=",.5" offset="0,.63889mm"/>
                  <v:textbox>
                    <w:txbxContent>
                      <w:p w14:paraId="459FE187"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v:textbox>
                </v:roundrect>
                <v:roundrect id="Rectángulo redondeado 192" o:spid="_x0000_s1111" style="position:absolute;top:2975;width:7752;height:39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" fillcolor="#ddd8c2 [2894]" strokecolor="#4579b8 [3044]">
                  <v:shadow on="t" color="black" opacity="22937f" origin=",.5" offset="0,.63889mm"/>
                  <v:textbox>
                    <w:txbxContent>
                      <w:p w14:paraId="5469A3C3"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v:textbox>
                </v:roundrect>
                <v:roundrect id="Rectángulo redondeado 204" o:spid="_x0000_s1112" style="position:absolute;left:30625;top:3265;width:11023;height:159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" fillcolor="#548dd4 [1951]" strokecolor="#4579b8 [3044]">
                  <v:shadow on="t" color="black" opacity="22937f" origin=",.5" offset="0,.63889mm"/>
                  <v:textbox>
                    <w:txbxContent>
                      <w:p w14:paraId="72E6703A" w14:textId="6C0ACD79" w:rsidR="00C96A4D" w:rsidRPr="000969D5" w:rsidRDefault="00F342E1" w:rsidP="00C96A4D">
                        <w:pPr>
                          <w:jc w:val="center"/>
                          <w:rPr>
                            <w:rFonts w:ascii="Arial" w:hAnsi="Arial" w:cs="Arial"/>
                            <w:b/>
                            <w:color w:val="FFFFFF" w:themeColor="background1"/>
                            <w:sz w:val="11"/>
                            <w:szCs w:val="11"/>
                          </w:rPr>
                        </w:pPr>
                        <w:r w:rsidRPr="000969D5">
                          <w:rPr>
                            <w:rFonts w:ascii="Arial" w:hAnsi="Arial" w:cs="Arial"/>
                            <w:b/>
                            <w:color w:val="FFFFFF" w:themeColor="background1"/>
                            <w:sz w:val="11"/>
                            <w:szCs w:val="11"/>
                          </w:rPr>
                          <w:t>COMPONENTE PROPEDÉUTICO</w:t>
                        </w:r>
                        <w:r w:rsidR="000969D5" w:rsidRPr="000969D5">
                          <w:rPr>
                            <w:rFonts w:ascii="Arial" w:hAnsi="Arial" w:cs="Arial"/>
                            <w:b/>
                            <w:color w:val="FFFFFF" w:themeColor="background1"/>
                            <w:sz w:val="11"/>
                            <w:szCs w:val="11"/>
                          </w:rPr>
                          <w:t xml:space="preserve"> </w:t>
                        </w:r>
                      </w:p>
                    </w:txbxContent>
                  </v:textbox>
                </v:roundrect>
                <v:roundrect id="Rectángulo redondeado 191" o:spid="_x0000_s1113" style="position:absolute;left:18723;top:7474;width:2787;height:116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" fillcolor="#548dd4 [1951]" strokecolor="#4579b8 [3044]">
                  <v:shadow on="t" color="black" opacity="22937f" origin=",.5" offset="0,.63889mm"/>
                </v:roundrect>
                <v:roundrect id="Rectángulo redondeado 203" o:spid="_x0000_s1114" style="position:absolute;left:22061;top:7257;width:7836;height:119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" filled="f" strokecolor="#4579b8 [3044]">
                  <v:shadow on="t" color="black" opacity="22937f" origin=",.5" offset="0,.63889mm"/>
                  <v:textbox>
                    <w:txbxContent>
                      <w:p w14:paraId="219BD927" w14:textId="77777777" w:rsidR="00C96A4D" w:rsidRPr="006626D3" w:rsidRDefault="00C96A4D" w:rsidP="00C96A4D">
                        <w:pPr>
                          <w:jc w:val="center"/>
                          <w:rPr>
                            <w:rFonts w:ascii="Arial" w:hAnsi="Arial" w:cs="Arial"/>
                            <w:b/>
                            <w:color w:val="000000" w:themeColor="text1"/>
                            <w:sz w:val="11"/>
                            <w:szCs w:val="11"/>
                          </w:rPr>
                        </w:pPr>
                        <w:r w:rsidRPr="006626D3">
                          <w:rPr>
                            <w:rFonts w:ascii="Arial" w:hAnsi="Arial" w:cs="Arial"/>
                            <w:b/>
                            <w:color w:val="000000" w:themeColor="text1"/>
                            <w:sz w:val="11"/>
                            <w:szCs w:val="11"/>
                          </w:rPr>
                          <w:t>TÍTULO DE TÉCNICO PROFESIONAL</w:t>
                        </w:r>
                      </w:p>
                    </w:txbxContent>
                  </v:textbox>
                </v:roundrect>
                <v:roundrect id="Rectángulo redondeado 200" o:spid="_x0000_s1115" style="position:absolute;left:72;top:13062;width:7753;height:611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" fillcolor="#ddd8c2 [2894]" strokecolor="#4579b8 [3044]">
                  <v:shadow on="t" color="black" opacity="22937f" origin=",.5" offset="0,.63889mm"/>
                  <v:textbox>
                    <w:txbxContent>
                      <w:p w14:paraId="351A3753"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v:textbox>
                </v:roundrect>
                <v:roundrect id="Rectángulo redondeado 201" o:spid="_x0000_s1116" style="position:absolute;left:72;top:7474;width:7753;height:50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" fillcolor="#ddd8c2 [2894]" strokecolor="#4579b8 [3044]">
                  <v:shadow on="t" color="black" opacity="22937f" origin=",.5" offset="0,.63889mm"/>
                  <v:textbox>
                    <w:txbxContent>
                      <w:p w14:paraId="49C92BBE" w14:textId="77777777" w:rsidR="00C96A4D" w:rsidRPr="00F80CC0" w:rsidRDefault="00C96A4D" w:rsidP="00C96A4D">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v:textbox>
                </v:roundrect>
                <v:roundrect id="Rectángulo redondeado 230" o:spid="_x0000_s1117" style="position:absolute;left:42381;top:7257;width:8414;height:119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" filled="f" strokecolor="#4579b8 [3044]">
                  <v:shadow on="t" color="black" opacity="22937f" origin=",.5" offset="0,.63889mm"/>
                  <v:textbox>
                    <w:txbxContent>
                      <w:p w14:paraId="5A0AC839" w14:textId="6E950743" w:rsidR="000969D5" w:rsidRPr="006626D3" w:rsidRDefault="000969D5" w:rsidP="000969D5">
                        <w:pPr>
                          <w:jc w:val="center"/>
                          <w:rPr>
                            <w:rFonts w:ascii="Arial" w:hAnsi="Arial" w:cs="Arial"/>
                            <w:b/>
                            <w:color w:val="000000" w:themeColor="text1"/>
                            <w:sz w:val="11"/>
                            <w:szCs w:val="11"/>
                          </w:rPr>
                        </w:pPr>
                        <w:r>
                          <w:rPr>
                            <w:rFonts w:ascii="Arial" w:hAnsi="Arial" w:cs="Arial"/>
                            <w:b/>
                            <w:color w:val="000000" w:themeColor="text1"/>
                            <w:sz w:val="11"/>
                            <w:szCs w:val="11"/>
                          </w:rPr>
                          <w:t>CONTINUIDAD AL NIVEL TECNOLÓGICO</w:t>
                        </w:r>
                      </w:p>
                    </w:txbxContent>
                  </v:textbox>
                </v:roundrect>
                <v:roundrect id="Rectángulo redondeado 231" o:spid="_x0000_s1118" style="position:absolute;left:30625;top:217;width:11016;height:20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" fillcolor="#548dd4 [1951]" strokecolor="#4579b8 [3044]">
                  <v:shadow on="t" color="black" opacity="22937f" origin=",.5" offset="0,.63889mm"/>
                  <v:textbox>
                    <w:txbxContent>
                      <w:p w14:paraId="0C8A5B2E" w14:textId="06A0AD68" w:rsidR="000969D5" w:rsidRPr="009463FD" w:rsidRDefault="000969D5" w:rsidP="000969D5">
                        <w:pPr>
                          <w:jc w:val="center"/>
                          <w:rPr>
                            <w:rFonts w:ascii="Arial" w:hAnsi="Arial" w:cs="Arial"/>
                            <w:sz w:val="11"/>
                            <w:szCs w:val="11"/>
                          </w:rPr>
                        </w:pPr>
                        <w:r>
                          <w:rPr>
                            <w:rFonts w:ascii="Arial" w:hAnsi="Arial" w:cs="Arial"/>
                            <w:sz w:val="11"/>
                            <w:szCs w:val="11"/>
                          </w:rPr>
                          <w:t>INTERPROPEDÉUTICO</w:t>
                        </w:r>
                      </w:p>
                    </w:txbxContent>
                  </v:textbox>
                </v:roundrect>
                <w10:wrap type="tight"/>
              </v:group>
            </w:pict>
          </mc:Fallback>
        </mc:AlternateContent>
      </w:r>
    </w:p>
    <w:p w14:paraId="2233F0BE" w14:textId="73E3F6ED" w:rsidR="00C96A4D" w:rsidRPr="00312A91" w:rsidRDefault="00C96A4D" w:rsidP="00C96A4D">
      <w:pPr>
        <w:pStyle w:val="ecxdefault"/>
        <w:spacing w:before="120" w:beforeAutospacing="0" w:after="120" w:afterAutospacing="0"/>
        <w:jc w:val="center"/>
        <w:rPr>
          <w:rFonts w:ascii="Bookman Old Style" w:hAnsi="Bookman Old Style" w:cs="Arial"/>
          <w:sz w:val="22"/>
          <w:szCs w:val="22"/>
        </w:rPr>
      </w:pPr>
    </w:p>
    <w:p w14:paraId="3DA768F0" w14:textId="126E0C9E" w:rsidR="00C96A4D" w:rsidRPr="00312A91" w:rsidRDefault="00C96A4D" w:rsidP="00C96A4D">
      <w:pPr>
        <w:pStyle w:val="ecxdefault"/>
        <w:spacing w:before="120" w:beforeAutospacing="0" w:after="120" w:afterAutospacing="0"/>
        <w:jc w:val="center"/>
        <w:rPr>
          <w:rFonts w:ascii="Bookman Old Style" w:hAnsi="Bookman Old Style" w:cs="Arial"/>
          <w:sz w:val="22"/>
          <w:szCs w:val="22"/>
        </w:rPr>
      </w:pPr>
    </w:p>
    <w:p w14:paraId="5A7196B4" w14:textId="7C69BC6C" w:rsidR="00C96A4D" w:rsidRPr="00312A91" w:rsidRDefault="00C96A4D" w:rsidP="00C96A4D">
      <w:pPr>
        <w:pStyle w:val="ecxdefault"/>
        <w:spacing w:before="120" w:beforeAutospacing="0" w:after="120" w:afterAutospacing="0"/>
        <w:jc w:val="center"/>
        <w:rPr>
          <w:rFonts w:ascii="Bookman Old Style" w:hAnsi="Bookman Old Style" w:cs="Arial"/>
          <w:sz w:val="22"/>
          <w:szCs w:val="22"/>
        </w:rPr>
      </w:pPr>
    </w:p>
    <w:p w14:paraId="52AF5739" w14:textId="748303FD" w:rsidR="00C96A4D" w:rsidRPr="00312A91" w:rsidRDefault="00C96A4D" w:rsidP="00C96A4D">
      <w:pPr>
        <w:pStyle w:val="ecxdefault"/>
        <w:spacing w:before="120" w:beforeAutospacing="0" w:after="120" w:afterAutospacing="0"/>
        <w:jc w:val="center"/>
        <w:rPr>
          <w:rFonts w:ascii="Bookman Old Style" w:hAnsi="Bookman Old Style" w:cs="Arial"/>
          <w:sz w:val="22"/>
          <w:szCs w:val="22"/>
        </w:rPr>
      </w:pPr>
    </w:p>
    <w:p w14:paraId="2BB20BC3" w14:textId="7D42DEC7" w:rsidR="00C96A4D" w:rsidRPr="00312A91" w:rsidRDefault="00C96A4D" w:rsidP="00C96A4D">
      <w:pPr>
        <w:pStyle w:val="ecxdefault"/>
        <w:spacing w:before="120" w:beforeAutospacing="0" w:after="120" w:afterAutospacing="0"/>
        <w:jc w:val="center"/>
        <w:rPr>
          <w:rFonts w:ascii="Bookman Old Style" w:hAnsi="Bookman Old Style" w:cs="Arial"/>
          <w:sz w:val="22"/>
          <w:szCs w:val="22"/>
        </w:rPr>
      </w:pPr>
    </w:p>
    <w:p w14:paraId="6879FA73" w14:textId="77777777" w:rsidR="00C96A4D" w:rsidRPr="00312A91" w:rsidRDefault="00C96A4D" w:rsidP="00C96A4D">
      <w:pPr>
        <w:pStyle w:val="ecxdefault"/>
        <w:spacing w:before="120" w:beforeAutospacing="0" w:after="120" w:afterAutospacing="0"/>
        <w:jc w:val="center"/>
        <w:rPr>
          <w:rFonts w:ascii="Bookman Old Style" w:hAnsi="Bookman Old Style" w:cs="Arial"/>
          <w:sz w:val="22"/>
          <w:szCs w:val="22"/>
        </w:rPr>
      </w:pPr>
    </w:p>
    <w:p w14:paraId="2A89F9FA" w14:textId="317B334C" w:rsidR="00C96A4D" w:rsidRPr="00312A91" w:rsidRDefault="00C96A4D" w:rsidP="00C96A4D">
      <w:pPr>
        <w:pStyle w:val="ecxdefault"/>
        <w:spacing w:before="120" w:beforeAutospacing="0" w:after="120" w:afterAutospacing="0"/>
        <w:rPr>
          <w:rFonts w:ascii="Bookman Old Style" w:hAnsi="Bookman Old Style" w:cs="Arial"/>
          <w:b/>
          <w:sz w:val="22"/>
          <w:szCs w:val="22"/>
        </w:rPr>
      </w:pPr>
    </w:p>
    <w:p w14:paraId="0A47AA64" w14:textId="77777777" w:rsidR="00C96A4D" w:rsidRPr="00312A91" w:rsidRDefault="00C96A4D" w:rsidP="00C96A4D">
      <w:pPr>
        <w:pStyle w:val="ecxdefault"/>
        <w:spacing w:before="120" w:beforeAutospacing="0" w:after="120" w:afterAutospacing="0"/>
        <w:jc w:val="center"/>
        <w:rPr>
          <w:rFonts w:ascii="Bookman Old Style" w:hAnsi="Bookman Old Style" w:cs="Arial"/>
          <w:b/>
          <w:sz w:val="15"/>
          <w:szCs w:val="15"/>
        </w:rPr>
      </w:pPr>
    </w:p>
    <w:p w14:paraId="7A606523" w14:textId="77777777" w:rsidR="00C96A4D" w:rsidRPr="00312A91" w:rsidRDefault="00C96A4D" w:rsidP="00C96A4D">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Fuente: Elaboración propia.</w:t>
      </w:r>
    </w:p>
    <w:p w14:paraId="65B42B5A" w14:textId="7A6A3BA0" w:rsidR="004F0111"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estudiantes que decidan desde el principio de su formación como tecnólogo no darle continuidad a su formación hacia el nivel profesional universitario, y su objetivo sea titularse solo como tecnólogo, no están obligados a cursar las asignaturas propedéutic</w:t>
      </w:r>
      <w:r w:rsidR="008A6842" w:rsidRPr="00312A91">
        <w:rPr>
          <w:rFonts w:ascii="Bookman Old Style" w:hAnsi="Bookman Old Style" w:cs="Arial"/>
          <w:sz w:val="22"/>
          <w:szCs w:val="22"/>
        </w:rPr>
        <w:t>a</w:t>
      </w:r>
      <w:r w:rsidRPr="00312A91">
        <w:rPr>
          <w:rFonts w:ascii="Bookman Old Style" w:hAnsi="Bookman Old Style" w:cs="Arial"/>
          <w:sz w:val="22"/>
          <w:szCs w:val="22"/>
        </w:rPr>
        <w:t>s del nivel tecnológico. Pero si el estudiante, luego de obtener la titulación de tecnólogo, expresa su deseo de continuar al nivel profesional universitario, estos deberán desarrollar las asignaturas propedéutic</w:t>
      </w:r>
      <w:r w:rsidR="008A6842" w:rsidRPr="00312A91">
        <w:rPr>
          <w:rFonts w:ascii="Bookman Old Style" w:hAnsi="Bookman Old Style" w:cs="Arial"/>
          <w:sz w:val="22"/>
          <w:szCs w:val="22"/>
        </w:rPr>
        <w:t>a</w:t>
      </w:r>
      <w:r w:rsidRPr="00312A91">
        <w:rPr>
          <w:rFonts w:ascii="Bookman Old Style" w:hAnsi="Bookman Old Style" w:cs="Arial"/>
          <w:sz w:val="22"/>
          <w:szCs w:val="22"/>
        </w:rPr>
        <w:t>s del nivel tecnológico como requisito para ingresar al nivel profesional universitario</w:t>
      </w:r>
      <w:r w:rsidR="004F0111" w:rsidRPr="00312A91">
        <w:rPr>
          <w:rFonts w:ascii="Bookman Old Style" w:hAnsi="Bookman Old Style" w:cs="Arial"/>
          <w:sz w:val="22"/>
          <w:szCs w:val="22"/>
        </w:rPr>
        <w:t xml:space="preserve">. </w:t>
      </w:r>
    </w:p>
    <w:p w14:paraId="6FBD5065" w14:textId="331A7C3C" w:rsidR="000969D5" w:rsidRPr="00312A91" w:rsidRDefault="000969D5" w:rsidP="000969D5">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 xml:space="preserve">Figura </w:t>
      </w:r>
      <w:r w:rsidRPr="00312A91">
        <w:rPr>
          <w:rFonts w:ascii="Bookman Old Style" w:hAnsi="Bookman Old Style" w:cs="Arial"/>
          <w:b/>
          <w:sz w:val="15"/>
          <w:szCs w:val="15"/>
        </w:rPr>
        <w:fldChar w:fldCharType="begin"/>
      </w:r>
      <w:r w:rsidRPr="00312A91">
        <w:rPr>
          <w:rFonts w:ascii="Bookman Old Style" w:hAnsi="Bookman Old Style" w:cs="Arial"/>
          <w:b/>
          <w:sz w:val="15"/>
          <w:szCs w:val="15"/>
        </w:rPr>
        <w:instrText xml:space="preserve"> SEQ Ilustración \* ARABIC </w:instrText>
      </w:r>
      <w:r w:rsidRPr="00312A91">
        <w:rPr>
          <w:rFonts w:ascii="Bookman Old Style" w:hAnsi="Bookman Old Style" w:cs="Arial"/>
          <w:b/>
          <w:sz w:val="15"/>
          <w:szCs w:val="15"/>
        </w:rPr>
        <w:fldChar w:fldCharType="separate"/>
      </w:r>
      <w:r w:rsidRPr="00312A91">
        <w:rPr>
          <w:rFonts w:ascii="Bookman Old Style" w:hAnsi="Bookman Old Style" w:cs="Arial"/>
          <w:b/>
          <w:noProof/>
          <w:sz w:val="15"/>
          <w:szCs w:val="15"/>
        </w:rPr>
        <w:t>9</w:t>
      </w:r>
      <w:r w:rsidRPr="00312A91">
        <w:rPr>
          <w:rFonts w:ascii="Bookman Old Style" w:hAnsi="Bookman Old Style" w:cs="Arial"/>
          <w:b/>
          <w:sz w:val="15"/>
          <w:szCs w:val="15"/>
        </w:rPr>
        <w:fldChar w:fldCharType="end"/>
      </w:r>
      <w:r w:rsidRPr="00312A91">
        <w:rPr>
          <w:rFonts w:ascii="Bookman Old Style" w:hAnsi="Bookman Old Style" w:cs="Arial"/>
          <w:b/>
          <w:sz w:val="15"/>
          <w:szCs w:val="15"/>
        </w:rPr>
        <w:t>. Formación tecnológica sin continuidad al nivel profesional universitario</w:t>
      </w:r>
    </w:p>
    <w:p w14:paraId="4CC2178B" w14:textId="17FDD290" w:rsidR="000969D5" w:rsidRPr="00312A91" w:rsidRDefault="000969D5" w:rsidP="000969D5">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noProof/>
          <w:sz w:val="15"/>
          <w:szCs w:val="15"/>
        </w:rPr>
        <mc:AlternateContent>
          <mc:Choice Requires="wpg">
            <w:drawing>
              <wp:anchor distT="0" distB="0" distL="114300" distR="114300" simplePos="0" relativeHeight="251737088" behindDoc="0" locked="0" layoutInCell="1" allowOverlap="1" wp14:anchorId="7F839169" wp14:editId="11064552">
                <wp:simplePos x="0" y="0"/>
                <wp:positionH relativeFrom="column">
                  <wp:posOffset>73751</wp:posOffset>
                </wp:positionH>
                <wp:positionV relativeFrom="paragraph">
                  <wp:posOffset>126909</wp:posOffset>
                </wp:positionV>
                <wp:extent cx="5695768" cy="1923234"/>
                <wp:effectExtent l="38100" t="25400" r="57785" b="71120"/>
                <wp:wrapTight wrapText="bothSides">
                  <wp:wrapPolygon edited="0">
                    <wp:start x="144" y="-285"/>
                    <wp:lineTo x="-144" y="-143"/>
                    <wp:lineTo x="-144" y="21543"/>
                    <wp:lineTo x="193" y="22256"/>
                    <wp:lineTo x="21289" y="22256"/>
                    <wp:lineTo x="21337" y="22114"/>
                    <wp:lineTo x="21771" y="20544"/>
                    <wp:lineTo x="21723" y="8417"/>
                    <wp:lineTo x="20760" y="7704"/>
                    <wp:lineTo x="18399" y="6705"/>
                    <wp:lineTo x="18207" y="4565"/>
                    <wp:lineTo x="18207" y="4423"/>
                    <wp:lineTo x="18399" y="2140"/>
                    <wp:lineTo x="18496" y="0"/>
                    <wp:lineTo x="10741" y="-285"/>
                    <wp:lineTo x="144" y="-285"/>
                  </wp:wrapPolygon>
                </wp:wrapTight>
                <wp:docPr id="237" name="Grupo 237"/>
                <wp:cNvGraphicFramePr/>
                <a:graphic xmlns:a="http://schemas.openxmlformats.org/drawingml/2006/main">
                  <a:graphicData uri="http://schemas.microsoft.com/office/word/2010/wordprocessingGroup">
                    <wpg:wgp>
                      <wpg:cNvGrpSpPr/>
                      <wpg:grpSpPr>
                        <a:xfrm>
                          <a:off x="0" y="0"/>
                          <a:ext cx="5695768" cy="1923234"/>
                          <a:chOff x="0" y="0"/>
                          <a:chExt cx="5695768" cy="1923234"/>
                        </a:xfrm>
                      </wpg:grpSpPr>
                      <wps:wsp>
                        <wps:cNvPr id="212" name="Rectángulo redondeado 212"/>
                        <wps:cNvSpPr/>
                        <wps:spPr>
                          <a:xfrm>
                            <a:off x="849085" y="0"/>
                            <a:ext cx="278570" cy="20363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5C6993CD"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 name="Rectángulo redondeado 213"/>
                        <wps:cNvSpPr/>
                        <wps:spPr>
                          <a:xfrm>
                            <a:off x="1190171" y="0"/>
                            <a:ext cx="278570" cy="20363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59581136"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4" name="Rectángulo redondeado 214"/>
                        <wps:cNvSpPr/>
                        <wps:spPr>
                          <a:xfrm>
                            <a:off x="1531257" y="0"/>
                            <a:ext cx="278570" cy="20363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22993A7B"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5" name="Rectángulo redondeado 215"/>
                        <wps:cNvSpPr/>
                        <wps:spPr>
                          <a:xfrm>
                            <a:off x="1872343" y="0"/>
                            <a:ext cx="278570" cy="20363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6B654FCE"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6" name="Rectángulo redondeado 216"/>
                        <wps:cNvSpPr/>
                        <wps:spPr>
                          <a:xfrm>
                            <a:off x="2235200" y="0"/>
                            <a:ext cx="277376" cy="203702"/>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28B38AD9"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Rectángulo redondeado 217"/>
                        <wps:cNvSpPr/>
                        <wps:spPr>
                          <a:xfrm>
                            <a:off x="2576285" y="0"/>
                            <a:ext cx="277376" cy="203702"/>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txbx>
                          <w:txbxContent>
                            <w:p w14:paraId="0AE267CC"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8" name="Rectángulo redondeado 218"/>
                        <wps:cNvSpPr/>
                        <wps:spPr>
                          <a:xfrm>
                            <a:off x="7257" y="0"/>
                            <a:ext cx="775530" cy="203638"/>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2AB4C318"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 name="Rectángulo redondeado 209"/>
                        <wps:cNvSpPr/>
                        <wps:spPr>
                          <a:xfrm>
                            <a:off x="841828" y="290286"/>
                            <a:ext cx="278570" cy="162067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 name="Rectángulo redondeado 210"/>
                        <wps:cNvSpPr/>
                        <wps:spPr>
                          <a:xfrm>
                            <a:off x="1190171" y="290286"/>
                            <a:ext cx="278570" cy="162067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 name="Rectángulo redondeado 211"/>
                        <wps:cNvSpPr/>
                        <wps:spPr>
                          <a:xfrm>
                            <a:off x="1531257" y="290286"/>
                            <a:ext cx="277981" cy="162067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9" name="Rectángulo redondeado 219"/>
                        <wps:cNvSpPr/>
                        <wps:spPr>
                          <a:xfrm>
                            <a:off x="1872343" y="290286"/>
                            <a:ext cx="278570" cy="1620678"/>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0" name="Rectángulo redondeado 220"/>
                        <wps:cNvSpPr/>
                        <wps:spPr>
                          <a:xfrm>
                            <a:off x="0" y="304800"/>
                            <a:ext cx="774919" cy="392043"/>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73AD3C38"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Rectángulo redondeado 221"/>
                        <wps:cNvSpPr/>
                        <wps:spPr>
                          <a:xfrm>
                            <a:off x="2220685" y="304800"/>
                            <a:ext cx="276771" cy="1618369"/>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2" name="Rectángulo redondeado 222"/>
                        <wps:cNvSpPr/>
                        <wps:spPr>
                          <a:xfrm>
                            <a:off x="2569028" y="304800"/>
                            <a:ext cx="276771" cy="1618369"/>
                          </a:xfrm>
                          <a:prstGeom prst="roundRect">
                            <a:avLst/>
                          </a:prstGeom>
                          <a:solidFill>
                            <a:srgbClr val="FFC00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4" name="Rectángulo redondeado 224"/>
                        <wps:cNvSpPr/>
                        <wps:spPr>
                          <a:xfrm>
                            <a:off x="2924628" y="732972"/>
                            <a:ext cx="718185" cy="1188720"/>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0EF025C4" w14:textId="77777777" w:rsidR="000969D5" w:rsidRPr="00AE4736" w:rsidRDefault="000969D5" w:rsidP="000969D5">
                              <w:pPr>
                                <w:jc w:val="center"/>
                                <w:rPr>
                                  <w:rFonts w:ascii="Arial" w:hAnsi="Arial" w:cs="Arial"/>
                                  <w:b/>
                                  <w:color w:val="000000" w:themeColor="text1"/>
                                  <w:sz w:val="10"/>
                                  <w:szCs w:val="10"/>
                                </w:rPr>
                              </w:pPr>
                              <w:r w:rsidRPr="00AE4736">
                                <w:rPr>
                                  <w:rFonts w:ascii="Arial" w:hAnsi="Arial" w:cs="Arial"/>
                                  <w:b/>
                                  <w:color w:val="000000" w:themeColor="text1"/>
                                  <w:sz w:val="10"/>
                                  <w:szCs w:val="10"/>
                                </w:rPr>
                                <w:t>TÍTULO DE TECNÓLOGO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 name="Rectángulo redondeado 225"/>
                        <wps:cNvSpPr/>
                        <wps:spPr>
                          <a:xfrm>
                            <a:off x="7257" y="1306286"/>
                            <a:ext cx="774919" cy="610947"/>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5A60CBB7"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 name="Rectángulo redondeado 226"/>
                        <wps:cNvSpPr/>
                        <wps:spPr>
                          <a:xfrm>
                            <a:off x="0" y="747486"/>
                            <a:ext cx="774919" cy="503095"/>
                          </a:xfrm>
                          <a:prstGeom prst="roundRect">
                            <a:avLst/>
                          </a:prstGeom>
                          <a:solidFill>
                            <a:schemeClr val="bg2">
                              <a:lumMod val="90000"/>
                            </a:schemeClr>
                          </a:solidFill>
                        </wps:spPr>
                        <wps:style>
                          <a:lnRef idx="1">
                            <a:schemeClr val="accent1"/>
                          </a:lnRef>
                          <a:fillRef idx="3">
                            <a:schemeClr val="accent1"/>
                          </a:fillRef>
                          <a:effectRef idx="2">
                            <a:schemeClr val="accent1"/>
                          </a:effectRef>
                          <a:fontRef idx="minor">
                            <a:schemeClr val="lt1"/>
                          </a:fontRef>
                        </wps:style>
                        <wps:txbx>
                          <w:txbxContent>
                            <w:p w14:paraId="5735E758"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 name="Rectángulo redondeado 232"/>
                        <wps:cNvSpPr/>
                        <wps:spPr>
                          <a:xfrm>
                            <a:off x="3701143" y="333829"/>
                            <a:ext cx="1101725" cy="158940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0452ADFE" w14:textId="77777777" w:rsidR="000969D5" w:rsidRPr="000969D5" w:rsidRDefault="000969D5" w:rsidP="000969D5">
                              <w:pPr>
                                <w:jc w:val="center"/>
                                <w:rPr>
                                  <w:rFonts w:ascii="Arial" w:hAnsi="Arial" w:cs="Arial"/>
                                  <w:b/>
                                  <w:color w:val="FFFFFF" w:themeColor="background1"/>
                                  <w:sz w:val="11"/>
                                  <w:szCs w:val="11"/>
                                </w:rPr>
                              </w:pPr>
                              <w:r w:rsidRPr="000969D5">
                                <w:rPr>
                                  <w:rFonts w:ascii="Arial" w:hAnsi="Arial" w:cs="Arial"/>
                                  <w:b/>
                                  <w:color w:val="FFFFFF" w:themeColor="background1"/>
                                  <w:sz w:val="11"/>
                                  <w:szCs w:val="11"/>
                                </w:rPr>
                                <w:t xml:space="preserve">COMPONENTE PROPEDÉUTICO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4" name="Rectángulo redondeado 234"/>
                        <wps:cNvSpPr/>
                        <wps:spPr>
                          <a:xfrm>
                            <a:off x="3701143" y="29029"/>
                            <a:ext cx="1100455" cy="202565"/>
                          </a:xfrm>
                          <a:prstGeom prst="roundRect">
                            <a:avLst/>
                          </a:prstGeom>
                          <a:solidFill>
                            <a:schemeClr val="tx2">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14:paraId="35477938" w14:textId="77777777" w:rsidR="000969D5" w:rsidRPr="009463FD" w:rsidRDefault="000969D5" w:rsidP="000969D5">
                              <w:pPr>
                                <w:jc w:val="center"/>
                                <w:rPr>
                                  <w:rFonts w:ascii="Arial" w:hAnsi="Arial" w:cs="Arial"/>
                                  <w:sz w:val="11"/>
                                  <w:szCs w:val="11"/>
                                </w:rPr>
                              </w:pPr>
                              <w:r>
                                <w:rPr>
                                  <w:rFonts w:ascii="Arial" w:hAnsi="Arial" w:cs="Arial"/>
                                  <w:sz w:val="11"/>
                                  <w:szCs w:val="11"/>
                                </w:rPr>
                                <w:t>INTERPROPEDÉUTICO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3" name="Rectángulo redondeado 233"/>
                        <wps:cNvSpPr/>
                        <wps:spPr>
                          <a:xfrm>
                            <a:off x="4855028" y="732972"/>
                            <a:ext cx="840740" cy="1189355"/>
                          </a:xfrm>
                          <a:prstGeom prst="roundRect">
                            <a:avLst/>
                          </a:prstGeom>
                          <a:noFill/>
                        </wps:spPr>
                        <wps:style>
                          <a:lnRef idx="1">
                            <a:schemeClr val="accent1"/>
                          </a:lnRef>
                          <a:fillRef idx="3">
                            <a:schemeClr val="accent1"/>
                          </a:fillRef>
                          <a:effectRef idx="2">
                            <a:schemeClr val="accent1"/>
                          </a:effectRef>
                          <a:fontRef idx="minor">
                            <a:schemeClr val="lt1"/>
                          </a:fontRef>
                        </wps:style>
                        <wps:txbx>
                          <w:txbxContent>
                            <w:p w14:paraId="72E99E65" w14:textId="5E0B0599" w:rsidR="000969D5" w:rsidRPr="006626D3" w:rsidRDefault="000969D5" w:rsidP="000969D5">
                              <w:pPr>
                                <w:jc w:val="center"/>
                                <w:rPr>
                                  <w:rFonts w:ascii="Arial" w:hAnsi="Arial" w:cs="Arial"/>
                                  <w:b/>
                                  <w:color w:val="000000" w:themeColor="text1"/>
                                  <w:sz w:val="11"/>
                                  <w:szCs w:val="11"/>
                                </w:rPr>
                              </w:pPr>
                              <w:r>
                                <w:rPr>
                                  <w:rFonts w:ascii="Arial" w:hAnsi="Arial" w:cs="Arial"/>
                                  <w:b/>
                                  <w:color w:val="000000" w:themeColor="text1"/>
                                  <w:sz w:val="11"/>
                                  <w:szCs w:val="11"/>
                                </w:rPr>
                                <w:t>CONTINUIDAD AL NIVEL PROFESIONAL UNIVERSITARIO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F839169" id="Grupo 237" o:spid="_x0000_s1119" style="position:absolute;left:0;text-align:left;margin-left:5.8pt;margin-top:10pt;width:448.5pt;height:151.45pt;z-index:251737088" coordsize="56957,19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">
                <v:roundrect id="Rectángulo redondeado 212" o:spid="_x0000_s1120" style="position:absolute;left:8490;width:2786;height:20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" fillcolor="#548dd4 [1951]" strokecolor="#4579b8 [3044]">
                  <v:shadow on="t" color="black" opacity="22937f" origin=",.5" offset="0,.63889mm"/>
                  <v:textbox>
                    <w:txbxContent>
                      <w:p w14:paraId="5C6993CD"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1</w:t>
                        </w:r>
                      </w:p>
                    </w:txbxContent>
                  </v:textbox>
                </v:roundrect>
                <v:roundrect id="Rectángulo redondeado 213" o:spid="_x0000_s1121" style="position:absolute;left:11901;width:2786;height:20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" fillcolor="#548dd4 [1951]" strokecolor="#4579b8 [3044]">
                  <v:shadow on="t" color="black" opacity="22937f" origin=",.5" offset="0,.63889mm"/>
                  <v:textbox>
                    <w:txbxContent>
                      <w:p w14:paraId="59581136"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2</w:t>
                        </w:r>
                      </w:p>
                    </w:txbxContent>
                  </v:textbox>
                </v:roundrect>
                <v:roundrect id="Rectángulo redondeado 214" o:spid="_x0000_s1122" style="position:absolute;left:15312;width:2786;height:20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" fillcolor="#548dd4 [1951]" strokecolor="#4579b8 [3044]">
                  <v:shadow on="t" color="black" opacity="22937f" origin=",.5" offset="0,.63889mm"/>
                  <v:textbox>
                    <w:txbxContent>
                      <w:p w14:paraId="22993A7B"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3</w:t>
                        </w:r>
                      </w:p>
                    </w:txbxContent>
                  </v:textbox>
                </v:roundrect>
                <v:roundrect id="Rectángulo redondeado 215" o:spid="_x0000_s1123" style="position:absolute;left:18723;width:2786;height:20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" fillcolor="#548dd4 [1951]" strokecolor="#4579b8 [3044]">
                  <v:shadow on="t" color="black" opacity="22937f" origin=",.5" offset="0,.63889mm"/>
                  <v:textbox>
                    <w:txbxContent>
                      <w:p w14:paraId="6B654FCE"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4</w:t>
                        </w:r>
                      </w:p>
                    </w:txbxContent>
                  </v:textbox>
                </v:roundrect>
                <v:roundrect id="Rectángulo redondeado 216" o:spid="_x0000_s1124" style="position:absolute;left:22352;width:2773;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" fillcolor="#ffc000" strokecolor="#4579b8 [3044]">
                  <v:shadow on="t" color="black" opacity="22937f" origin=",.5" offset="0,.63889mm"/>
                  <v:textbox>
                    <w:txbxContent>
                      <w:p w14:paraId="28B38AD9"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5</w:t>
                        </w:r>
                      </w:p>
                    </w:txbxContent>
                  </v:textbox>
                </v:roundrect>
                <v:roundrect id="Rectángulo redondeado 217" o:spid="_x0000_s1125" style="position:absolute;left:25762;width:2774;height:20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" fillcolor="#ffc000" strokecolor="#4579b8 [3044]">
                  <v:shadow on="t" color="black" opacity="22937f" origin=",.5" offset="0,.63889mm"/>
                  <v:textbox>
                    <w:txbxContent>
                      <w:p w14:paraId="0AE267CC" w14:textId="77777777" w:rsidR="000969D5" w:rsidRPr="009463FD" w:rsidRDefault="000969D5" w:rsidP="000969D5">
                        <w:pPr>
                          <w:jc w:val="center"/>
                          <w:rPr>
                            <w:rFonts w:ascii="Arial" w:hAnsi="Arial" w:cs="Arial"/>
                            <w:sz w:val="11"/>
                            <w:szCs w:val="11"/>
                          </w:rPr>
                        </w:pPr>
                        <w:r w:rsidRPr="009463FD">
                          <w:rPr>
                            <w:rFonts w:ascii="Arial" w:hAnsi="Arial" w:cs="Arial"/>
                            <w:sz w:val="11"/>
                            <w:szCs w:val="11"/>
                          </w:rPr>
                          <w:t>6</w:t>
                        </w:r>
                      </w:p>
                    </w:txbxContent>
                  </v:textbox>
                </v:roundrect>
                <v:roundrect id="Rectángulo redondeado 218" o:spid="_x0000_s1126" style="position:absolute;left:72;width:7755;height:20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" fillcolor="#ddd8c2 [2894]" strokecolor="#4579b8 [3044]">
                  <v:shadow on="t" color="black" opacity="22937f" origin=",.5" offset="0,.63889mm"/>
                  <v:textbox>
                    <w:txbxContent>
                      <w:p w14:paraId="2AB4C318"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COMPONENTES</w:t>
                        </w:r>
                      </w:p>
                    </w:txbxContent>
                  </v:textbox>
                </v:roundrect>
                <v:roundrect id="Rectángulo redondeado 209" o:spid="_x0000_s1127" style="position:absolute;left:8418;top:2902;width:2785;height:162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" fillcolor="#548dd4 [1951]" strokecolor="#4579b8 [3044]">
                  <v:shadow on="t" color="black" opacity="22937f" origin=",.5" offset="0,.63889mm"/>
                </v:roundrect>
                <v:roundrect id="Rectángulo redondeado 210" o:spid="_x0000_s1128" style="position:absolute;left:11901;top:2902;width:2786;height:162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" fillcolor="#548dd4 [1951]" strokecolor="#4579b8 [3044]">
                  <v:shadow on="t" color="black" opacity="22937f" origin=",.5" offset="0,.63889mm"/>
                </v:roundrect>
                <v:roundrect id="Rectángulo redondeado 211" o:spid="_x0000_s1129" style="position:absolute;left:15312;top:2902;width:2780;height:162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" fillcolor="#548dd4 [1951]" strokecolor="#4579b8 [3044]">
                  <v:shadow on="t" color="black" opacity="22937f" origin=",.5" offset="0,.63889mm"/>
                </v:roundrect>
                <v:roundrect id="Rectángulo redondeado 219" o:spid="_x0000_s1130" style="position:absolute;left:18723;top:2902;width:2786;height:162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" fillcolor="#548dd4 [1951]" strokecolor="#4579b8 [3044]">
                  <v:shadow on="t" color="black" opacity="22937f" origin=",.5" offset="0,.63889mm"/>
                </v:roundrect>
                <v:roundrect id="Rectángulo redondeado 220" o:spid="_x0000_s1131" style="position:absolute;top:3048;width:7749;height:39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" fillcolor="#ddd8c2 [2894]" strokecolor="#4579b8 [3044]">
                  <v:shadow on="t" color="black" opacity="22937f" origin=",.5" offset="0,.63889mm"/>
                  <v:textbox>
                    <w:txbxContent>
                      <w:p w14:paraId="73AD3C38"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Propedéutico</w:t>
                        </w:r>
                      </w:p>
                    </w:txbxContent>
                  </v:textbox>
                </v:roundrect>
                <v:roundrect id="Rectángulo redondeado 221" o:spid="_x0000_s1132" style="position:absolute;left:22206;top:3048;width:2768;height:161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" fillcolor="#ffc000" strokecolor="#4579b8 [3044]">
                  <v:shadow on="t" color="black" opacity="22937f" origin=",.5" offset="0,.63889mm"/>
                </v:roundrect>
                <v:roundrect id="Rectángulo redondeado 222" o:spid="_x0000_s1133" style="position:absolute;left:25690;top:3048;width:2767;height:161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" fillcolor="#ffc000" strokecolor="#4579b8 [3044]">
                  <v:shadow on="t" color="black" opacity="22937f" origin=",.5" offset="0,.63889mm"/>
                </v:roundrect>
                <v:roundrect id="Rectángulo redondeado 224" o:spid="_x0000_s1134" style="position:absolute;left:29246;top:7329;width:7182;height:118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" filled="f" strokecolor="#4579b8 [3044]">
                  <v:shadow on="t" color="black" opacity="22937f" origin=",.5" offset="0,.63889mm"/>
                  <v:textbox>
                    <w:txbxContent>
                      <w:p w14:paraId="0EF025C4" w14:textId="77777777" w:rsidR="000969D5" w:rsidRPr="00AE4736" w:rsidRDefault="000969D5" w:rsidP="000969D5">
                        <w:pPr>
                          <w:jc w:val="center"/>
                          <w:rPr>
                            <w:rFonts w:ascii="Arial" w:hAnsi="Arial" w:cs="Arial"/>
                            <w:b/>
                            <w:color w:val="000000" w:themeColor="text1"/>
                            <w:sz w:val="10"/>
                            <w:szCs w:val="10"/>
                          </w:rPr>
                        </w:pPr>
                        <w:r w:rsidRPr="00AE4736">
                          <w:rPr>
                            <w:rFonts w:ascii="Arial" w:hAnsi="Arial" w:cs="Arial"/>
                            <w:b/>
                            <w:color w:val="000000" w:themeColor="text1"/>
                            <w:sz w:val="10"/>
                            <w:szCs w:val="10"/>
                          </w:rPr>
                          <w:t>TÍTULO DE TECNÓLOGO</w:t>
                        </w:r>
                      </w:p>
                    </w:txbxContent>
                  </v:textbox>
                </v:roundrect>
                <v:roundrect id="Rectángulo redondeado 225" o:spid="_x0000_s1135" style="position:absolute;left:72;top:13062;width:7749;height:61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" fillcolor="#ddd8c2 [2894]" strokecolor="#4579b8 [3044]">
                  <v:shadow on="t" color="black" opacity="22937f" origin=",.5" offset="0,.63889mm"/>
                  <v:textbox>
                    <w:txbxContent>
                      <w:p w14:paraId="5A60CBB7"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Profesional</w:t>
                        </w:r>
                      </w:p>
                    </w:txbxContent>
                  </v:textbox>
                </v:roundrect>
                <v:roundrect id="Rectángulo redondeado 226" o:spid="_x0000_s1136" style="position:absolute;top:7474;width:7749;height:50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" fillcolor="#ddd8c2 [2894]" strokecolor="#4579b8 [3044]">
                  <v:shadow on="t" color="black" opacity="22937f" origin=",.5" offset="0,.63889mm"/>
                  <v:textbox>
                    <w:txbxContent>
                      <w:p w14:paraId="5735E758" w14:textId="77777777" w:rsidR="000969D5" w:rsidRPr="00F80CC0" w:rsidRDefault="000969D5" w:rsidP="000969D5">
                        <w:pPr>
                          <w:jc w:val="center"/>
                          <w:rPr>
                            <w:rFonts w:ascii="Arial" w:hAnsi="Arial" w:cs="Arial"/>
                            <w:b/>
                            <w:color w:val="000000" w:themeColor="text1"/>
                            <w:sz w:val="11"/>
                            <w:szCs w:val="11"/>
                          </w:rPr>
                        </w:pPr>
                        <w:r w:rsidRPr="00F80CC0">
                          <w:rPr>
                            <w:rFonts w:ascii="Arial" w:hAnsi="Arial" w:cs="Arial"/>
                            <w:b/>
                            <w:color w:val="000000" w:themeColor="text1"/>
                            <w:sz w:val="11"/>
                            <w:szCs w:val="11"/>
                          </w:rPr>
                          <w:t>Transversal</w:t>
                        </w:r>
                      </w:p>
                    </w:txbxContent>
                  </v:textbox>
                </v:roundrect>
                <v:roundrect id="Rectángulo redondeado 232" o:spid="_x0000_s1137" style="position:absolute;left:37011;top:3338;width:11017;height:158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" fillcolor="#548dd4 [1951]" strokecolor="#4579b8 [3044]">
                  <v:shadow on="t" color="black" opacity="22937f" origin=",.5" offset="0,.63889mm"/>
                  <v:textbox>
                    <w:txbxContent>
                      <w:p w14:paraId="0452ADFE" w14:textId="77777777" w:rsidR="000969D5" w:rsidRPr="000969D5" w:rsidRDefault="000969D5" w:rsidP="000969D5">
                        <w:pPr>
                          <w:jc w:val="center"/>
                          <w:rPr>
                            <w:rFonts w:ascii="Arial" w:hAnsi="Arial" w:cs="Arial"/>
                            <w:b/>
                            <w:color w:val="FFFFFF" w:themeColor="background1"/>
                            <w:sz w:val="11"/>
                            <w:szCs w:val="11"/>
                          </w:rPr>
                        </w:pPr>
                        <w:r w:rsidRPr="000969D5">
                          <w:rPr>
                            <w:rFonts w:ascii="Arial" w:hAnsi="Arial" w:cs="Arial"/>
                            <w:b/>
                            <w:color w:val="FFFFFF" w:themeColor="background1"/>
                            <w:sz w:val="11"/>
                            <w:szCs w:val="11"/>
                          </w:rPr>
                          <w:t xml:space="preserve">COMPONENTE PROPEDÉUTICO </w:t>
                        </w:r>
                      </w:p>
                    </w:txbxContent>
                  </v:textbox>
                </v:roundrect>
                <v:roundrect id="Rectángulo redondeado 234" o:spid="_x0000_s1138" style="position:absolute;left:37011;top:290;width:11004;height:20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" fillcolor="#548dd4 [1951]" strokecolor="#4579b8 [3044]">
                  <v:shadow on="t" color="black" opacity="22937f" origin=",.5" offset="0,.63889mm"/>
                  <v:textbox>
                    <w:txbxContent>
                      <w:p w14:paraId="35477938" w14:textId="77777777" w:rsidR="000969D5" w:rsidRPr="009463FD" w:rsidRDefault="000969D5" w:rsidP="000969D5">
                        <w:pPr>
                          <w:jc w:val="center"/>
                          <w:rPr>
                            <w:rFonts w:ascii="Arial" w:hAnsi="Arial" w:cs="Arial"/>
                            <w:sz w:val="11"/>
                            <w:szCs w:val="11"/>
                          </w:rPr>
                        </w:pPr>
                        <w:r>
                          <w:rPr>
                            <w:rFonts w:ascii="Arial" w:hAnsi="Arial" w:cs="Arial"/>
                            <w:sz w:val="11"/>
                            <w:szCs w:val="11"/>
                          </w:rPr>
                          <w:t>INTERPROPEDÉUTICO</w:t>
                        </w:r>
                      </w:p>
                    </w:txbxContent>
                  </v:textbox>
                </v:roundrect>
                <v:roundrect id="Rectángulo redondeado 233" o:spid="_x0000_s1139" style="position:absolute;left:48550;top:7329;width:8407;height:118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" filled="f" strokecolor="#4579b8 [3044]">
                  <v:shadow on="t" color="black" opacity="22937f" origin=",.5" offset="0,.63889mm"/>
                  <v:textbox>
                    <w:txbxContent>
                      <w:p w14:paraId="72E99E65" w14:textId="5E0B0599" w:rsidR="000969D5" w:rsidRPr="006626D3" w:rsidRDefault="000969D5" w:rsidP="000969D5">
                        <w:pPr>
                          <w:jc w:val="center"/>
                          <w:rPr>
                            <w:rFonts w:ascii="Arial" w:hAnsi="Arial" w:cs="Arial"/>
                            <w:b/>
                            <w:color w:val="000000" w:themeColor="text1"/>
                            <w:sz w:val="11"/>
                            <w:szCs w:val="11"/>
                          </w:rPr>
                        </w:pPr>
                        <w:r>
                          <w:rPr>
                            <w:rFonts w:ascii="Arial" w:hAnsi="Arial" w:cs="Arial"/>
                            <w:b/>
                            <w:color w:val="000000" w:themeColor="text1"/>
                            <w:sz w:val="11"/>
                            <w:szCs w:val="11"/>
                          </w:rPr>
                          <w:t xml:space="preserve">CONTINUIDAD AL NIVEL </w:t>
                        </w:r>
                        <w:r>
                          <w:rPr>
                            <w:rFonts w:ascii="Arial" w:hAnsi="Arial" w:cs="Arial"/>
                            <w:b/>
                            <w:color w:val="000000" w:themeColor="text1"/>
                            <w:sz w:val="11"/>
                            <w:szCs w:val="11"/>
                          </w:rPr>
                          <w:t>PROFESIONAL UNIVERSITARIO</w:t>
                        </w:r>
                      </w:p>
                    </w:txbxContent>
                  </v:textbox>
                </v:roundrect>
                <w10:wrap type="tight"/>
              </v:group>
            </w:pict>
          </mc:Fallback>
        </mc:AlternateContent>
      </w:r>
    </w:p>
    <w:p w14:paraId="4D0E1C37" w14:textId="5549BAA2" w:rsidR="000969D5" w:rsidRPr="00312A91" w:rsidRDefault="000969D5" w:rsidP="000969D5">
      <w:pPr>
        <w:pStyle w:val="ecxdefault"/>
        <w:spacing w:before="120" w:beforeAutospacing="0" w:after="120" w:afterAutospacing="0"/>
        <w:jc w:val="center"/>
        <w:rPr>
          <w:rFonts w:ascii="Bookman Old Style" w:hAnsi="Bookman Old Style" w:cs="Arial"/>
          <w:sz w:val="22"/>
          <w:szCs w:val="22"/>
        </w:rPr>
      </w:pPr>
    </w:p>
    <w:p w14:paraId="315D5953" w14:textId="379063E3" w:rsidR="000969D5" w:rsidRPr="00312A91" w:rsidRDefault="000969D5" w:rsidP="000969D5">
      <w:pPr>
        <w:pStyle w:val="ecxdefault"/>
        <w:spacing w:before="120" w:beforeAutospacing="0" w:after="120" w:afterAutospacing="0"/>
        <w:jc w:val="center"/>
        <w:rPr>
          <w:rFonts w:ascii="Bookman Old Style" w:hAnsi="Bookman Old Style" w:cs="Arial"/>
          <w:sz w:val="22"/>
          <w:szCs w:val="22"/>
        </w:rPr>
      </w:pPr>
    </w:p>
    <w:p w14:paraId="6B59A55C" w14:textId="77777777" w:rsidR="000969D5" w:rsidRPr="00312A91" w:rsidRDefault="000969D5" w:rsidP="000969D5">
      <w:pPr>
        <w:pStyle w:val="ecxdefault"/>
        <w:spacing w:before="120" w:beforeAutospacing="0" w:after="120" w:afterAutospacing="0"/>
        <w:jc w:val="center"/>
        <w:rPr>
          <w:rFonts w:ascii="Bookman Old Style" w:hAnsi="Bookman Old Style" w:cs="Arial"/>
          <w:b/>
          <w:sz w:val="15"/>
          <w:szCs w:val="15"/>
        </w:rPr>
      </w:pPr>
      <w:r w:rsidRPr="00312A91">
        <w:rPr>
          <w:rFonts w:ascii="Bookman Old Style" w:hAnsi="Bookman Old Style" w:cs="Arial"/>
          <w:b/>
          <w:sz w:val="15"/>
          <w:szCs w:val="15"/>
        </w:rPr>
        <w:t>Fuente: Elaboración propia.</w:t>
      </w:r>
    </w:p>
    <w:p w14:paraId="3AD9F9E1" w14:textId="0FA97CD6" w:rsidR="00E20380" w:rsidRPr="00312A91" w:rsidRDefault="00E20380" w:rsidP="00727C30">
      <w:pPr>
        <w:pStyle w:val="Ttulo3"/>
        <w:rPr>
          <w:rFonts w:ascii="Bookman Old Style" w:hAnsi="Bookman Old Style"/>
        </w:rPr>
      </w:pPr>
      <w:bookmarkStart w:id="27" w:name="_Toc83021991"/>
      <w:r w:rsidRPr="00312A91">
        <w:rPr>
          <w:rFonts w:ascii="Bookman Old Style" w:hAnsi="Bookman Old Style"/>
        </w:rPr>
        <w:t xml:space="preserve">Componentes de </w:t>
      </w:r>
      <w:r w:rsidR="00817AE3" w:rsidRPr="00312A91">
        <w:rPr>
          <w:rFonts w:ascii="Bookman Old Style" w:hAnsi="Bookman Old Style"/>
        </w:rPr>
        <w:t>F</w:t>
      </w:r>
      <w:r w:rsidRPr="00312A91">
        <w:rPr>
          <w:rFonts w:ascii="Bookman Old Style" w:hAnsi="Bookman Old Style"/>
        </w:rPr>
        <w:t>ormación</w:t>
      </w:r>
      <w:bookmarkEnd w:id="27"/>
    </w:p>
    <w:p w14:paraId="06282D1D" w14:textId="0D10200A"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La estructura curricular de los programas académicos del Instituto Nacional de Formación Técnica Profesional de San Andrés, está constituida por tres (3) componentes de formación: </w:t>
      </w:r>
    </w:p>
    <w:p w14:paraId="0ACFDA52"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Componente Propedéutico. Es el que permite al estudiante continuar en el siguiente nivel de formación.</w:t>
      </w:r>
    </w:p>
    <w:p w14:paraId="62F72A65"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Componente Transversal. Es el que permitirá al futuro egresado desempeñarse de manera competente en cualquier área y sector laboral, generando en este la capacidad de adaptarse y adquirir un conocimiento multidisciplinar que le permita aportar un valor diferencial en cualquier equipo de trabajo. </w:t>
      </w:r>
    </w:p>
    <w:p w14:paraId="0ADC097B" w14:textId="18896D0B" w:rsidR="001A2A8D" w:rsidRPr="00312A91" w:rsidRDefault="001A2A8D"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Componente Profesional. Es el que permite al estudiante el desarrollo de competencias que lo habilitan para desempeñarse en el mercado laboral de acuerdo su nivel de formación.</w:t>
      </w:r>
    </w:p>
    <w:p w14:paraId="6980D4C3" w14:textId="26F39B77" w:rsidR="00E20380" w:rsidRPr="00312A91" w:rsidRDefault="00E20380" w:rsidP="00727C30">
      <w:pPr>
        <w:pStyle w:val="Ttulo3"/>
        <w:rPr>
          <w:rFonts w:ascii="Bookman Old Style" w:hAnsi="Bookman Old Style"/>
        </w:rPr>
      </w:pPr>
      <w:bookmarkStart w:id="28" w:name="_Toc83021992"/>
      <w:r w:rsidRPr="00312A91">
        <w:rPr>
          <w:rFonts w:ascii="Bookman Old Style" w:hAnsi="Bookman Old Style"/>
        </w:rPr>
        <w:t xml:space="preserve">Elementos de un </w:t>
      </w:r>
      <w:r w:rsidR="00817AE3" w:rsidRPr="00312A91">
        <w:rPr>
          <w:rFonts w:ascii="Bookman Old Style" w:hAnsi="Bookman Old Style"/>
        </w:rPr>
        <w:t>P</w:t>
      </w:r>
      <w:r w:rsidRPr="00312A91">
        <w:rPr>
          <w:rFonts w:ascii="Bookman Old Style" w:hAnsi="Bookman Old Style"/>
        </w:rPr>
        <w:t xml:space="preserve">rograma </w:t>
      </w:r>
      <w:r w:rsidR="00817AE3" w:rsidRPr="00312A91">
        <w:rPr>
          <w:rFonts w:ascii="Bookman Old Style" w:hAnsi="Bookman Old Style"/>
        </w:rPr>
        <w:t>A</w:t>
      </w:r>
      <w:r w:rsidRPr="00312A91">
        <w:rPr>
          <w:rFonts w:ascii="Bookman Old Style" w:hAnsi="Bookman Old Style"/>
        </w:rPr>
        <w:t>cadémico</w:t>
      </w:r>
      <w:bookmarkEnd w:id="28"/>
    </w:p>
    <w:p w14:paraId="43974FEC" w14:textId="73896200"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En el diseño de los programas académicos del Instituto Nacional de Formación Técnica Profesional de San Andrés</w:t>
      </w:r>
      <w:r w:rsidR="00ED1229">
        <w:rPr>
          <w:rFonts w:ascii="Bookman Old Style" w:hAnsi="Bookman Old Style" w:cs="Arial"/>
          <w:sz w:val="22"/>
          <w:szCs w:val="22"/>
        </w:rPr>
        <w:t xml:space="preserve">, </w:t>
      </w:r>
      <w:r w:rsidRPr="00312A91">
        <w:rPr>
          <w:rFonts w:ascii="Bookman Old Style" w:hAnsi="Bookman Old Style" w:cs="Arial"/>
          <w:sz w:val="22"/>
          <w:szCs w:val="22"/>
        </w:rPr>
        <w:t>se deben tener en cuenta los siguientes elementos:</w:t>
      </w:r>
    </w:p>
    <w:p w14:paraId="59B8A083" w14:textId="0F6A506F"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Misión</w:t>
      </w:r>
      <w:r w:rsidR="003546A8" w:rsidRPr="00312A91">
        <w:rPr>
          <w:rFonts w:ascii="Bookman Old Style" w:hAnsi="Bookman Old Style" w:cs="Arial"/>
          <w:sz w:val="22"/>
          <w:szCs w:val="22"/>
        </w:rPr>
        <w:t xml:space="preserve"> del programa</w:t>
      </w:r>
      <w:r w:rsidRPr="00312A91">
        <w:rPr>
          <w:rFonts w:ascii="Bookman Old Style" w:hAnsi="Bookman Old Style" w:cs="Arial"/>
          <w:sz w:val="22"/>
          <w:szCs w:val="22"/>
        </w:rPr>
        <w:t xml:space="preserve">. La misión del programa debe </w:t>
      </w:r>
      <w:r w:rsidR="003546A8" w:rsidRPr="00312A91">
        <w:rPr>
          <w:rFonts w:ascii="Bookman Old Style" w:hAnsi="Bookman Old Style" w:cs="Arial"/>
          <w:sz w:val="22"/>
          <w:szCs w:val="22"/>
        </w:rPr>
        <w:t>alinearse</w:t>
      </w:r>
      <w:r w:rsidRPr="00312A91">
        <w:rPr>
          <w:rFonts w:ascii="Bookman Old Style" w:hAnsi="Bookman Old Style" w:cs="Arial"/>
          <w:sz w:val="22"/>
          <w:szCs w:val="22"/>
        </w:rPr>
        <w:t xml:space="preserve"> con la misión </w:t>
      </w:r>
      <w:r w:rsidR="003546A8" w:rsidRPr="00312A91">
        <w:rPr>
          <w:rFonts w:ascii="Bookman Old Style" w:hAnsi="Bookman Old Style" w:cs="Arial"/>
          <w:sz w:val="22"/>
          <w:szCs w:val="22"/>
        </w:rPr>
        <w:t xml:space="preserve">de la </w:t>
      </w:r>
      <w:r w:rsidRPr="00312A91">
        <w:rPr>
          <w:rFonts w:ascii="Bookman Old Style" w:hAnsi="Bookman Old Style" w:cs="Arial"/>
          <w:sz w:val="22"/>
          <w:szCs w:val="22"/>
        </w:rPr>
        <w:t>instituci</w:t>
      </w:r>
      <w:r w:rsidR="003546A8" w:rsidRPr="00312A91">
        <w:rPr>
          <w:rFonts w:ascii="Bookman Old Style" w:hAnsi="Bookman Old Style" w:cs="Arial"/>
          <w:sz w:val="22"/>
          <w:szCs w:val="22"/>
        </w:rPr>
        <w:t>ó</w:t>
      </w:r>
      <w:r w:rsidRPr="00312A91">
        <w:rPr>
          <w:rFonts w:ascii="Bookman Old Style" w:hAnsi="Bookman Old Style" w:cs="Arial"/>
          <w:sz w:val="22"/>
          <w:szCs w:val="22"/>
        </w:rPr>
        <w:t xml:space="preserve">n y </w:t>
      </w:r>
      <w:r w:rsidR="00DF57F5" w:rsidRPr="00312A91">
        <w:rPr>
          <w:rFonts w:ascii="Bookman Old Style" w:hAnsi="Bookman Old Style" w:cs="Arial"/>
          <w:sz w:val="22"/>
          <w:szCs w:val="22"/>
        </w:rPr>
        <w:t>debe tener en cuenta el ámbito nacional e internacional, pero dando respuesta a las necesidades locales y regionales en relación al contexto social, económico, político y cultural</w:t>
      </w:r>
      <w:r w:rsidRPr="00312A91">
        <w:rPr>
          <w:rFonts w:ascii="Bookman Old Style" w:hAnsi="Bookman Old Style" w:cs="Arial"/>
          <w:sz w:val="22"/>
          <w:szCs w:val="22"/>
        </w:rPr>
        <w:t>.</w:t>
      </w:r>
    </w:p>
    <w:p w14:paraId="1AF29523" w14:textId="08028B75"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Visión</w:t>
      </w:r>
      <w:r w:rsidR="00DF57F5" w:rsidRPr="00312A91">
        <w:rPr>
          <w:rFonts w:ascii="Bookman Old Style" w:hAnsi="Bookman Old Style" w:cs="Arial"/>
          <w:sz w:val="22"/>
          <w:szCs w:val="22"/>
        </w:rPr>
        <w:t xml:space="preserve"> del programa</w:t>
      </w:r>
      <w:r w:rsidRPr="00312A91">
        <w:rPr>
          <w:rFonts w:ascii="Bookman Old Style" w:hAnsi="Bookman Old Style" w:cs="Arial"/>
          <w:sz w:val="22"/>
          <w:szCs w:val="22"/>
        </w:rPr>
        <w:t xml:space="preserve">. </w:t>
      </w:r>
      <w:r w:rsidR="00DF57F5" w:rsidRPr="00312A91">
        <w:rPr>
          <w:rFonts w:ascii="Bookman Old Style" w:hAnsi="Bookman Old Style" w:cs="Arial"/>
          <w:sz w:val="22"/>
          <w:szCs w:val="22"/>
        </w:rPr>
        <w:t xml:space="preserve">La visión del programa </w:t>
      </w:r>
      <w:r w:rsidRPr="00312A91">
        <w:rPr>
          <w:rFonts w:ascii="Bookman Old Style" w:hAnsi="Bookman Old Style" w:cs="Arial"/>
          <w:sz w:val="22"/>
          <w:szCs w:val="22"/>
        </w:rPr>
        <w:t xml:space="preserve">busca dejar claro los componentes que diferenciarían </w:t>
      </w:r>
      <w:r w:rsidR="00867B3F" w:rsidRPr="00312A91">
        <w:rPr>
          <w:rFonts w:ascii="Bookman Old Style" w:hAnsi="Bookman Old Style" w:cs="Arial"/>
          <w:sz w:val="22"/>
          <w:szCs w:val="22"/>
        </w:rPr>
        <w:t>el programa y el futuro egresado</w:t>
      </w:r>
      <w:r w:rsidRPr="00312A91">
        <w:rPr>
          <w:rFonts w:ascii="Bookman Old Style" w:hAnsi="Bookman Old Style" w:cs="Arial"/>
          <w:sz w:val="22"/>
          <w:szCs w:val="22"/>
        </w:rPr>
        <w:t>.</w:t>
      </w:r>
    </w:p>
    <w:p w14:paraId="6750277E" w14:textId="38C65B6D"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Perfil Profesional. Es el conjunto de competencias que identifican la formación de</w:t>
      </w:r>
      <w:r w:rsidR="00A951C7" w:rsidRPr="00312A91">
        <w:rPr>
          <w:rFonts w:ascii="Bookman Old Style" w:hAnsi="Bookman Old Style" w:cs="Arial"/>
          <w:sz w:val="22"/>
          <w:szCs w:val="22"/>
        </w:rPr>
        <w:t xml:space="preserve">l egresado </w:t>
      </w:r>
      <w:r w:rsidR="00A951C7" w:rsidRPr="00312A91">
        <w:rPr>
          <w:rFonts w:ascii="Bookman Old Style" w:hAnsi="Bookman Old Style" w:cs="Arial"/>
          <w:sz w:val="22"/>
          <w:szCs w:val="22"/>
          <w:lang w:val="es-CO"/>
        </w:rPr>
        <w:t xml:space="preserve">para lograr el desempeño laboral según su área </w:t>
      </w:r>
      <w:r w:rsidR="00026BE9" w:rsidRPr="00312A91">
        <w:rPr>
          <w:rFonts w:ascii="Bookman Old Style" w:hAnsi="Bookman Old Style" w:cs="Arial"/>
          <w:sz w:val="22"/>
          <w:szCs w:val="22"/>
          <w:lang w:val="es-CO"/>
        </w:rPr>
        <w:t>profesional</w:t>
      </w:r>
      <w:r w:rsidRPr="00312A91">
        <w:rPr>
          <w:rFonts w:ascii="Bookman Old Style" w:hAnsi="Bookman Old Style" w:cs="Arial"/>
          <w:sz w:val="22"/>
          <w:szCs w:val="22"/>
        </w:rPr>
        <w:t>.</w:t>
      </w:r>
    </w:p>
    <w:p w14:paraId="09080D6E" w14:textId="695E5E33"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Unidades de Competencia. </w:t>
      </w:r>
      <w:r w:rsidR="00A951C7" w:rsidRPr="00312A91">
        <w:rPr>
          <w:rFonts w:ascii="Bookman Old Style" w:hAnsi="Bookman Old Style" w:cs="Arial"/>
          <w:sz w:val="22"/>
          <w:szCs w:val="22"/>
          <w:lang w:val="es-CO"/>
        </w:rPr>
        <w:t>Es el desempeño concreto ante una actividad o situación en un área disciplinar, social o profesional</w:t>
      </w:r>
      <w:r w:rsidRPr="00312A91">
        <w:rPr>
          <w:rFonts w:ascii="Bookman Old Style" w:hAnsi="Bookman Old Style" w:cs="Arial"/>
          <w:sz w:val="22"/>
          <w:szCs w:val="22"/>
        </w:rPr>
        <w:t xml:space="preserve">. </w:t>
      </w:r>
      <w:r w:rsidR="00A951C7" w:rsidRPr="00312A91">
        <w:rPr>
          <w:rFonts w:ascii="Bookman Old Style" w:hAnsi="Bookman Old Style" w:cs="Arial"/>
          <w:sz w:val="22"/>
          <w:szCs w:val="22"/>
        </w:rPr>
        <w:t>Las unidades de competencia proceden</w:t>
      </w:r>
      <w:r w:rsidRPr="00312A91">
        <w:rPr>
          <w:rFonts w:ascii="Bookman Old Style" w:hAnsi="Bookman Old Style" w:cs="Arial"/>
          <w:sz w:val="22"/>
          <w:szCs w:val="22"/>
        </w:rPr>
        <w:t xml:space="preserve"> del perfil profesional.</w:t>
      </w:r>
    </w:p>
    <w:p w14:paraId="14F7E3B8" w14:textId="340C1594"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Elementos de Competencia. </w:t>
      </w:r>
      <w:r w:rsidR="00A951C7" w:rsidRPr="00312A91">
        <w:rPr>
          <w:rFonts w:ascii="Bookman Old Style" w:hAnsi="Bookman Old Style" w:cs="Arial"/>
          <w:sz w:val="22"/>
          <w:szCs w:val="22"/>
          <w:lang w:val="es-CO"/>
        </w:rPr>
        <w:t>Es el desempeño ante actividades precisas mediante los cuales se coloca en acción la unidad de competencia</w:t>
      </w:r>
      <w:r w:rsidR="00A951C7" w:rsidRPr="00312A91">
        <w:rPr>
          <w:rFonts w:ascii="Bookman Old Style" w:hAnsi="Bookman Old Style" w:cs="Arial"/>
          <w:sz w:val="22"/>
          <w:szCs w:val="22"/>
        </w:rPr>
        <w:t xml:space="preserve">. Los elementos de competencia proceden </w:t>
      </w:r>
      <w:r w:rsidRPr="00312A91">
        <w:rPr>
          <w:rFonts w:ascii="Bookman Old Style" w:hAnsi="Bookman Old Style" w:cs="Arial"/>
          <w:sz w:val="22"/>
          <w:szCs w:val="22"/>
        </w:rPr>
        <w:t>de las unidades de competencia.</w:t>
      </w:r>
    </w:p>
    <w:p w14:paraId="04E7CA83" w14:textId="5D2D77ED"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Perfil Ocupacional. Es la descripción de los cargos o actividades productivas que puede desempeñar el futuro </w:t>
      </w:r>
      <w:r w:rsidR="00DF57F5" w:rsidRPr="00312A91">
        <w:rPr>
          <w:rFonts w:ascii="Bookman Old Style" w:hAnsi="Bookman Old Style" w:cs="Arial"/>
          <w:sz w:val="22"/>
          <w:szCs w:val="22"/>
        </w:rPr>
        <w:t>profesional</w:t>
      </w:r>
      <w:r w:rsidRPr="00312A91">
        <w:rPr>
          <w:rFonts w:ascii="Bookman Old Style" w:hAnsi="Bookman Old Style" w:cs="Arial"/>
          <w:sz w:val="22"/>
          <w:szCs w:val="22"/>
        </w:rPr>
        <w:t>.</w:t>
      </w:r>
    </w:p>
    <w:p w14:paraId="4B50ADB3" w14:textId="5D06AA9E"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Plan de Estudios. Es la integración de las asignaturas de manera estructurada y sistémica que </w:t>
      </w:r>
      <w:r w:rsidR="00DF57F5" w:rsidRPr="00312A91">
        <w:rPr>
          <w:rFonts w:ascii="Bookman Old Style" w:hAnsi="Bookman Old Style" w:cs="Arial"/>
          <w:sz w:val="22"/>
          <w:szCs w:val="22"/>
        </w:rPr>
        <w:t>buscan</w:t>
      </w:r>
      <w:r w:rsidRPr="00312A91">
        <w:rPr>
          <w:rFonts w:ascii="Bookman Old Style" w:hAnsi="Bookman Old Style" w:cs="Arial"/>
          <w:sz w:val="22"/>
          <w:szCs w:val="22"/>
        </w:rPr>
        <w:t xml:space="preserve"> el desarrollo de las competencias que debe tener el futuro </w:t>
      </w:r>
      <w:r w:rsidR="00DF57F5" w:rsidRPr="00312A91">
        <w:rPr>
          <w:rFonts w:ascii="Bookman Old Style" w:hAnsi="Bookman Old Style" w:cs="Arial"/>
          <w:sz w:val="22"/>
          <w:szCs w:val="22"/>
        </w:rPr>
        <w:t>profesional</w:t>
      </w:r>
      <w:r w:rsidRPr="00312A91">
        <w:rPr>
          <w:rFonts w:ascii="Bookman Old Style" w:hAnsi="Bookman Old Style" w:cs="Arial"/>
          <w:sz w:val="22"/>
          <w:szCs w:val="22"/>
        </w:rPr>
        <w:t xml:space="preserve"> para desempeñarse en el </w:t>
      </w:r>
      <w:r w:rsidR="00DF57F5" w:rsidRPr="00312A91">
        <w:rPr>
          <w:rFonts w:ascii="Bookman Old Style" w:hAnsi="Bookman Old Style" w:cs="Arial"/>
          <w:sz w:val="22"/>
          <w:szCs w:val="22"/>
        </w:rPr>
        <w:t>sector productivo y social</w:t>
      </w:r>
      <w:r w:rsidRPr="00312A91">
        <w:rPr>
          <w:rFonts w:ascii="Bookman Old Style" w:hAnsi="Bookman Old Style" w:cs="Arial"/>
          <w:sz w:val="22"/>
          <w:szCs w:val="22"/>
        </w:rPr>
        <w:t>.</w:t>
      </w:r>
    </w:p>
    <w:p w14:paraId="22F93110" w14:textId="05A0EFB5" w:rsidR="004F0111"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Resultados de Aprendizaje. Son las declaraciones expresas de lo que se espera que un estudiante conozca y demuestre en el momento de completar su programa académico. </w:t>
      </w:r>
      <w:r w:rsidR="00C41FDC" w:rsidRPr="00312A91">
        <w:rPr>
          <w:rFonts w:ascii="Bookman Old Style" w:hAnsi="Bookman Old Style" w:cs="Arial"/>
          <w:sz w:val="22"/>
          <w:szCs w:val="22"/>
        </w:rPr>
        <w:t>Se constituye en el eje de un proceso de mejoramiento en el qu</w:t>
      </w:r>
      <w:r w:rsidR="00CB2264" w:rsidRPr="00312A91">
        <w:rPr>
          <w:rFonts w:ascii="Bookman Old Style" w:hAnsi="Bookman Old Style" w:cs="Arial"/>
          <w:sz w:val="22"/>
          <w:szCs w:val="22"/>
        </w:rPr>
        <w:t>e</w:t>
      </w:r>
      <w:r w:rsidR="00C41FDC" w:rsidRPr="00312A91">
        <w:rPr>
          <w:rFonts w:ascii="Bookman Old Style" w:hAnsi="Bookman Old Style" w:cs="Arial"/>
          <w:sz w:val="22"/>
          <w:szCs w:val="22"/>
        </w:rPr>
        <w:t xml:space="preserve"> se evalúa el grado en el cual el estudiante se acerca a obtener los resultados definidos </w:t>
      </w:r>
      <w:r w:rsidR="00FC0A2D" w:rsidRPr="00312A91">
        <w:rPr>
          <w:rFonts w:ascii="Bookman Old Style" w:hAnsi="Bookman Old Style" w:cs="Arial"/>
          <w:sz w:val="22"/>
          <w:szCs w:val="22"/>
        </w:rPr>
        <w:t xml:space="preserve">por el programa académico. A partir de ellos se llevan a cabo ajustes en los aspectos curriculares para lograr un proceso de aprendizaje más efectivo. </w:t>
      </w:r>
      <w:r w:rsidRPr="00312A91">
        <w:rPr>
          <w:rFonts w:ascii="Bookman Old Style" w:hAnsi="Bookman Old Style" w:cs="Arial"/>
          <w:sz w:val="22"/>
          <w:szCs w:val="22"/>
        </w:rPr>
        <w:t>Los resultados de aprendizaje deben estar alineados con el perfil profesional planteado por el programa</w:t>
      </w:r>
      <w:r w:rsidR="004F0111" w:rsidRPr="00312A91">
        <w:rPr>
          <w:rFonts w:ascii="Bookman Old Style" w:hAnsi="Bookman Old Style" w:cs="Arial"/>
          <w:sz w:val="22"/>
          <w:szCs w:val="22"/>
        </w:rPr>
        <w:t>.</w:t>
      </w:r>
      <w:r w:rsidR="00FC0A2D" w:rsidRPr="00312A91">
        <w:rPr>
          <w:rStyle w:val="Refdenotaalpie"/>
          <w:rFonts w:ascii="Bookman Old Style" w:hAnsi="Bookman Old Style" w:cs="Arial"/>
          <w:sz w:val="22"/>
          <w:szCs w:val="22"/>
        </w:rPr>
        <w:footnoteReference w:id="1"/>
      </w:r>
    </w:p>
    <w:p w14:paraId="744831EA" w14:textId="154A9C94" w:rsidR="00B00FFF" w:rsidRPr="00312A91" w:rsidRDefault="00AA2E1A" w:rsidP="00727C30">
      <w:pPr>
        <w:pStyle w:val="Ttulo3"/>
        <w:rPr>
          <w:rFonts w:ascii="Bookman Old Style" w:hAnsi="Bookman Old Style"/>
        </w:rPr>
      </w:pPr>
      <w:bookmarkStart w:id="29" w:name="_Toc83021993"/>
      <w:r w:rsidRPr="00312A91">
        <w:rPr>
          <w:rFonts w:ascii="Bookman Old Style" w:hAnsi="Bookman Old Style"/>
        </w:rPr>
        <w:t xml:space="preserve">Créditos </w:t>
      </w:r>
      <w:r w:rsidR="00817AE3" w:rsidRPr="00312A91">
        <w:rPr>
          <w:rFonts w:ascii="Bookman Old Style" w:hAnsi="Bookman Old Style"/>
        </w:rPr>
        <w:t>A</w:t>
      </w:r>
      <w:r w:rsidRPr="00312A91">
        <w:rPr>
          <w:rFonts w:ascii="Bookman Old Style" w:hAnsi="Bookman Old Style"/>
        </w:rPr>
        <w:t>cadémicos</w:t>
      </w:r>
      <w:bookmarkEnd w:id="29"/>
    </w:p>
    <w:p w14:paraId="0C476095" w14:textId="7A1B92C4"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estructura de los planes de estudios en los programas del INFOTEP se organiza teniendo en cuenta el sistema de créditos académicos como la medida del trabajo académico. Los créditos nos permiten calcula</w:t>
      </w:r>
      <w:r w:rsidR="00C077E3" w:rsidRPr="00312A91">
        <w:rPr>
          <w:rFonts w:ascii="Bookman Old Style" w:hAnsi="Bookman Old Style" w:cs="Arial"/>
          <w:sz w:val="22"/>
          <w:szCs w:val="22"/>
        </w:rPr>
        <w:t xml:space="preserve">r el número de horas asignadas </w:t>
      </w:r>
      <w:r w:rsidRPr="00312A91">
        <w:rPr>
          <w:rFonts w:ascii="Bookman Old Style" w:hAnsi="Bookman Old Style" w:cs="Arial"/>
          <w:sz w:val="22"/>
          <w:szCs w:val="22"/>
        </w:rPr>
        <w:t xml:space="preserve">en promedio por período académico, para el acompañamiento directo por parte del profesor y el trabajo independiente por parte del estudiante; así́ mismo, el crédito académico se constituye en un mecanismo de flexibilización, de movilidad y de transferencia estudiantil. </w:t>
      </w:r>
    </w:p>
    <w:p w14:paraId="2950FBC4" w14:textId="77777777"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crédito académico es la unidad de medida del trabajo académico del estudiante que indica el esfuerzo a realizar para alcanzar los resultados de aprendizaje previstos. Con el sistema de crédito se pretende: </w:t>
      </w:r>
    </w:p>
    <w:p w14:paraId="22D74B30"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Que el estudiante aprenda, desaprenda y reaprenda durante toda la vida.</w:t>
      </w:r>
    </w:p>
    <w:p w14:paraId="386C357C"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Promover y facilitar la movilidad estudiantil y la homologación de títulos.</w:t>
      </w:r>
    </w:p>
    <w:p w14:paraId="2A4CAB5B"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Hacer efectiva la interdisciplinariedad. </w:t>
      </w:r>
    </w:p>
    <w:p w14:paraId="5A5680FF"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Fomentar la autonomía del estudiante para elegir actividades formativas </w:t>
      </w:r>
      <w:proofErr w:type="spellStart"/>
      <w:r w:rsidRPr="00312A91">
        <w:rPr>
          <w:rFonts w:ascii="Bookman Old Style" w:hAnsi="Bookman Old Style" w:cs="Arial"/>
          <w:sz w:val="22"/>
          <w:szCs w:val="22"/>
        </w:rPr>
        <w:t>según</w:t>
      </w:r>
      <w:proofErr w:type="spellEnd"/>
      <w:r w:rsidRPr="00312A91">
        <w:rPr>
          <w:rFonts w:ascii="Bookman Old Style" w:hAnsi="Bookman Old Style" w:cs="Arial"/>
          <w:sz w:val="22"/>
          <w:szCs w:val="22"/>
        </w:rPr>
        <w:t xml:space="preserve"> sus intereses y motivaciones. </w:t>
      </w:r>
    </w:p>
    <w:p w14:paraId="439FA6A8"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Fomentar el acceso a diferentes tipos de experiencias y escenarios de aprendizaje. </w:t>
      </w:r>
    </w:p>
    <w:p w14:paraId="5EC943B6"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Estimular en las instituciones la oferta de actividades académicas nuevas y la diversificación de las modalidades pedagógicas. </w:t>
      </w:r>
    </w:p>
    <w:p w14:paraId="6A377E4C"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Facilitar la organización de las obligaciones de los estudiantes durante cada periodo lectivo.</w:t>
      </w:r>
    </w:p>
    <w:p w14:paraId="6DF51A00"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Permitir ajustar el ritmo del proceso de formación a las diferencias individuales de los estudiantes.</w:t>
      </w:r>
    </w:p>
    <w:p w14:paraId="6EF35D85"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Incentivar procesos interinstitucionales, propiciando la movilidad estudiantil y la cooperación.</w:t>
      </w:r>
    </w:p>
    <w:p w14:paraId="0957AA56" w14:textId="0AC676E6" w:rsidR="007A40D2" w:rsidRPr="00312A91" w:rsidRDefault="007A40D2"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crédito académico equivale a cuarenta y ocho (48) horas para un periodo académico en relación </w:t>
      </w:r>
      <w:r w:rsidR="004C2446" w:rsidRPr="00312A91">
        <w:rPr>
          <w:rFonts w:ascii="Bookman Old Style" w:hAnsi="Bookman Old Style" w:cs="Arial"/>
          <w:sz w:val="22"/>
          <w:szCs w:val="22"/>
        </w:rPr>
        <w:t>con</w:t>
      </w:r>
      <w:r w:rsidRPr="00312A91">
        <w:rPr>
          <w:rFonts w:ascii="Bookman Old Style" w:hAnsi="Bookman Old Style" w:cs="Arial"/>
          <w:sz w:val="22"/>
          <w:szCs w:val="22"/>
        </w:rPr>
        <w:t xml:space="preserve"> las horas asignadas para el acompañamiento directo por parte del profesor y el trabajo independiente por parte del estudiante. El trabajo académico medido por la unidad de crédito incluye:</w:t>
      </w:r>
    </w:p>
    <w:p w14:paraId="032E51D4" w14:textId="5588E8D0"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tiempo de acompañamiento directo, que es el número de horas de trabajo académico en el que los estudiantes son acompañados por el profesor en un encuentro personal con fines formativos generalmente de carácter teórico práctico: clase, taller, laboratorio, aula abierta, foro, discusión guiada, seminario, entre otros., a efectos del aprendizaje de las competencias esperadas y del logro de los objetivos de formación </w:t>
      </w:r>
      <w:r w:rsidR="00A43672" w:rsidRPr="00312A91">
        <w:rPr>
          <w:rFonts w:ascii="Bookman Old Style" w:hAnsi="Bookman Old Style" w:cs="Arial"/>
          <w:sz w:val="22"/>
          <w:szCs w:val="22"/>
        </w:rPr>
        <w:t>establecidos</w:t>
      </w:r>
      <w:r w:rsidRPr="00312A91">
        <w:rPr>
          <w:rFonts w:ascii="Bookman Old Style" w:hAnsi="Bookman Old Style" w:cs="Arial"/>
          <w:sz w:val="22"/>
          <w:szCs w:val="22"/>
        </w:rPr>
        <w:t xml:space="preserve"> en el plan de estudios.</w:t>
      </w:r>
    </w:p>
    <w:p w14:paraId="2305E86A" w14:textId="77777777" w:rsidR="007A40D2" w:rsidRPr="00312A91" w:rsidRDefault="007A40D2"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tiempo de trabajo independiente, que es el número de horas de trabajo académico de un crédito académico que el estudiante realiza en forma autónoma generalmente con la tutoría o bajo la guía de del profesor, a través de guías de lectura, protocolos de búsqueda informativa, pautas y directrices de trabajo individual o grupal, guiones y procedimientos metodológicos, portafolios, consultorías, tutorías, búsquedas asistidas, trabajo en biblioteca o aulas de informática. </w:t>
      </w:r>
    </w:p>
    <w:p w14:paraId="41FA82E5" w14:textId="76C97393" w:rsidR="00541917" w:rsidRPr="00312A91" w:rsidRDefault="007A40D2" w:rsidP="007C65B6">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Para el cálculo de los créditos académicos de cada asignatura dentro del plan de estudios, se tomará como referencia que, por cada hora de acompañamiento directo por parte del profesor, se tendrán dos (2) horas de trabajo independiente por parte del estudiante; es decir una relación 1:2</w:t>
      </w:r>
      <w:r w:rsidR="004F0111" w:rsidRPr="00312A91">
        <w:rPr>
          <w:rFonts w:ascii="Bookman Old Style" w:hAnsi="Bookman Old Style" w:cs="Arial"/>
          <w:sz w:val="22"/>
          <w:szCs w:val="22"/>
        </w:rPr>
        <w:t>.</w:t>
      </w:r>
    </w:p>
    <w:p w14:paraId="20A3EFBE" w14:textId="77777777" w:rsidR="00D220F2" w:rsidRPr="00312A91" w:rsidRDefault="00D220F2" w:rsidP="007C65B6">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Los componentes de formación tendrán la siguiente distribución en todos los niveles de formación:</w:t>
      </w:r>
    </w:p>
    <w:p w14:paraId="4C310CB0" w14:textId="04E93CC1" w:rsidR="00D220F2" w:rsidRPr="00312A91" w:rsidRDefault="00D220F2" w:rsidP="007C65B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Componente Propedéutico. Los créditos académicos para este componente se han estructurado de un 10% a </w:t>
      </w:r>
      <w:r w:rsidR="0040139D" w:rsidRPr="00312A91">
        <w:rPr>
          <w:rFonts w:ascii="Bookman Old Style" w:hAnsi="Bookman Old Style" w:cs="Arial"/>
          <w:sz w:val="22"/>
          <w:szCs w:val="22"/>
        </w:rPr>
        <w:t>20</w:t>
      </w:r>
      <w:r w:rsidRPr="00312A91">
        <w:rPr>
          <w:rFonts w:ascii="Bookman Old Style" w:hAnsi="Bookman Old Style" w:cs="Arial"/>
          <w:sz w:val="22"/>
          <w:szCs w:val="22"/>
        </w:rPr>
        <w:t xml:space="preserve">% del total de los créditos académicos del programa por nivel de formación. </w:t>
      </w:r>
    </w:p>
    <w:p w14:paraId="10C08C6A" w14:textId="3BE7FA62" w:rsidR="00D220F2" w:rsidRPr="00312A91" w:rsidRDefault="00D220F2" w:rsidP="007C65B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Componente </w:t>
      </w:r>
      <w:r w:rsidR="0040139D" w:rsidRPr="00312A91">
        <w:rPr>
          <w:rFonts w:ascii="Bookman Old Style" w:hAnsi="Bookman Old Style" w:cs="Arial"/>
          <w:sz w:val="22"/>
          <w:szCs w:val="22"/>
        </w:rPr>
        <w:t>T</w:t>
      </w:r>
      <w:r w:rsidRPr="00312A91">
        <w:rPr>
          <w:rFonts w:ascii="Bookman Old Style" w:hAnsi="Bookman Old Style" w:cs="Arial"/>
          <w:sz w:val="22"/>
          <w:szCs w:val="22"/>
        </w:rPr>
        <w:t xml:space="preserve">ransversal: Los créditos académicos para este componente se han estructurado de un </w:t>
      </w:r>
      <w:r w:rsidR="0040139D" w:rsidRPr="00312A91">
        <w:rPr>
          <w:rFonts w:ascii="Bookman Old Style" w:hAnsi="Bookman Old Style" w:cs="Arial"/>
          <w:sz w:val="22"/>
          <w:szCs w:val="22"/>
        </w:rPr>
        <w:t>40</w:t>
      </w:r>
      <w:r w:rsidRPr="00312A91">
        <w:rPr>
          <w:rFonts w:ascii="Bookman Old Style" w:hAnsi="Bookman Old Style" w:cs="Arial"/>
          <w:sz w:val="22"/>
          <w:szCs w:val="22"/>
        </w:rPr>
        <w:t xml:space="preserve">% a </w:t>
      </w:r>
      <w:r w:rsidR="0040139D" w:rsidRPr="00312A91">
        <w:rPr>
          <w:rFonts w:ascii="Bookman Old Style" w:hAnsi="Bookman Old Style" w:cs="Arial"/>
          <w:sz w:val="22"/>
          <w:szCs w:val="22"/>
        </w:rPr>
        <w:t>60</w:t>
      </w:r>
      <w:r w:rsidRPr="00312A91">
        <w:rPr>
          <w:rFonts w:ascii="Bookman Old Style" w:hAnsi="Bookman Old Style" w:cs="Arial"/>
          <w:sz w:val="22"/>
          <w:szCs w:val="22"/>
        </w:rPr>
        <w:t xml:space="preserve">% del total de los créditos académicos del programa por nivel de formación. </w:t>
      </w:r>
    </w:p>
    <w:p w14:paraId="2963D0DB" w14:textId="7DD16FF1" w:rsidR="00D220F2" w:rsidRPr="00312A91" w:rsidRDefault="00D220F2" w:rsidP="007C65B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Componente Profesional. Los créditos académicos para este componente se han estructurado de un </w:t>
      </w:r>
      <w:r w:rsidR="0040139D" w:rsidRPr="00312A91">
        <w:rPr>
          <w:rFonts w:ascii="Bookman Old Style" w:hAnsi="Bookman Old Style" w:cs="Arial"/>
          <w:sz w:val="22"/>
          <w:szCs w:val="22"/>
        </w:rPr>
        <w:t>3</w:t>
      </w:r>
      <w:r w:rsidRPr="00312A91">
        <w:rPr>
          <w:rFonts w:ascii="Bookman Old Style" w:hAnsi="Bookman Old Style" w:cs="Arial"/>
          <w:sz w:val="22"/>
          <w:szCs w:val="22"/>
        </w:rPr>
        <w:t xml:space="preserve">0% a </w:t>
      </w:r>
      <w:r w:rsidR="0040139D" w:rsidRPr="00312A91">
        <w:rPr>
          <w:rFonts w:ascii="Bookman Old Style" w:hAnsi="Bookman Old Style" w:cs="Arial"/>
          <w:sz w:val="22"/>
          <w:szCs w:val="22"/>
        </w:rPr>
        <w:t>60</w:t>
      </w:r>
      <w:r w:rsidRPr="00312A91">
        <w:rPr>
          <w:rFonts w:ascii="Bookman Old Style" w:hAnsi="Bookman Old Style" w:cs="Arial"/>
          <w:sz w:val="22"/>
          <w:szCs w:val="22"/>
        </w:rPr>
        <w:t>% del total de los créditos académicos del programa por nivel de formación.</w:t>
      </w:r>
    </w:p>
    <w:p w14:paraId="6B5864BA" w14:textId="6CC3B135" w:rsidR="004A1288" w:rsidRPr="00312A91" w:rsidRDefault="0008463B" w:rsidP="00727C30">
      <w:pPr>
        <w:pStyle w:val="Ttulo2"/>
        <w:rPr>
          <w:rFonts w:ascii="Bookman Old Style" w:hAnsi="Bookman Old Style"/>
        </w:rPr>
      </w:pPr>
      <w:bookmarkStart w:id="30" w:name="_Toc83021994"/>
      <w:r w:rsidRPr="00312A91">
        <w:rPr>
          <w:rFonts w:ascii="Bookman Old Style" w:hAnsi="Bookman Old Style"/>
        </w:rPr>
        <w:t>Mecanismos de Evaluación</w:t>
      </w:r>
      <w:bookmarkEnd w:id="30"/>
    </w:p>
    <w:p w14:paraId="0AFFE645" w14:textId="55A92DD9" w:rsidR="00B35AD0" w:rsidRPr="00312A91" w:rsidRDefault="00265BA2" w:rsidP="00727C30">
      <w:pPr>
        <w:pStyle w:val="Ttulo3"/>
        <w:rPr>
          <w:rFonts w:ascii="Bookman Old Style" w:hAnsi="Bookman Old Style"/>
        </w:rPr>
      </w:pPr>
      <w:bookmarkStart w:id="31" w:name="_Toc83021995"/>
      <w:r w:rsidRPr="00312A91">
        <w:rPr>
          <w:rFonts w:ascii="Bookman Old Style" w:hAnsi="Bookman Old Style"/>
        </w:rPr>
        <w:t>La Evaluación</w:t>
      </w:r>
      <w:bookmarkEnd w:id="31"/>
    </w:p>
    <w:p w14:paraId="65A22B15"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Se consideró como padre de la evaluación a Ralph Tyler, el cual estableció las bases de un modelo evaluador fundamentado en los objetivos externos propuestos en el programa. Casanova (1998). Este define a la evaluación como el proceso que permite determinar en qué grado han sido alcanzados los objetivos educativos propuestos. Para llevar a cabo este proceso delimita ocho fases de trabajos. Tyler (1950).</w:t>
      </w:r>
    </w:p>
    <w:p w14:paraId="195BBB05"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Establecer los objetivos.</w:t>
      </w:r>
    </w:p>
    <w:p w14:paraId="6F2261FD"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Ordenar los objetivos en clasificaciones amplias.</w:t>
      </w:r>
    </w:p>
    <w:p w14:paraId="15162970"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Definir los objetivos en términos de comportamiento.</w:t>
      </w:r>
    </w:p>
    <w:p w14:paraId="0E40715A"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Establecer las situaciones adecuadas para que pueda demostrarse la consecución de objetivos.</w:t>
      </w:r>
    </w:p>
    <w:p w14:paraId="59493DFE"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Explicar los propósitos de la estrategia a las personas responsables, en las situaciones apropiadas.</w:t>
      </w:r>
    </w:p>
    <w:p w14:paraId="69DC313B"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Seleccionar o desarrollar las medidas técnicas adecuadas.</w:t>
      </w:r>
    </w:p>
    <w:p w14:paraId="3F599D38"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Recopilar los datos de trabajo.</w:t>
      </w:r>
    </w:p>
    <w:p w14:paraId="6BF13FB0"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Comparar los datos con los objetivos de comportamiento.</w:t>
      </w:r>
    </w:p>
    <w:p w14:paraId="212534AE"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Para Aja (1999), la evaluación educativa es un proceso de reflexión sistemática, orientado sobre todo a la mejora de la calidad de las acciones de los sujetos, de las intervenciones de los profesionales, del funcionamiento institucional o de las aplicaciones a la realidad de los sistemas ligados a la actividad educativa.</w:t>
      </w:r>
    </w:p>
    <w:p w14:paraId="2B62C6DC"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Por otro lado, González y Ayarza, (1997), consideran que la evaluación es un instrumento para sensibilizar el quehacer académico y facilitar la innovación. Mientras que para Gómez (2017), la evaluación es un proceso que debe llevarse a cabo de forma continua y personalizada que ha de tener por objeto tanto los aprendizajes de los alumnos como los procesos de enseñanza.</w:t>
      </w:r>
    </w:p>
    <w:p w14:paraId="0773C2FD"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Existen diferentes tipos de evaluación en la educación, según su temporalización, es decir, cuándo evaluar. Rosales (2014), Campo (2019).</w:t>
      </w:r>
    </w:p>
    <w:p w14:paraId="7F0C07F2"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Evaluación inicial / ubicación. Se realiza para verificar el nivel del alumnado al principio del proceso educativo y determinar la concreción de los objetivos que se han de alcanzar, la selección de los contenidos y la metodología que se va a emplear en las unidades didácticas.</w:t>
      </w:r>
    </w:p>
    <w:p w14:paraId="0B99DD48"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Evaluación continua. Se realiza para hacer el seguimiento del proceso y poder realizar las oportunas correcciones, refuerzos y adaptaciones que se consideren necesarias.</w:t>
      </w:r>
    </w:p>
    <w:p w14:paraId="28CACB21" w14:textId="77777777" w:rsidR="001A2A8D" w:rsidRPr="00312A91" w:rsidRDefault="001A2A8D"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Evaluación sumativa o final. Se realiza para tomar decisiones respecto a las calificaciones, orientaciones y recuperaciones.</w:t>
      </w:r>
    </w:p>
    <w:p w14:paraId="06DF7EC5"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finalidad de la evaluación es determina el tipo de informaciones que se consideran pertinentes para evaluar, los criterios que se toman como punto de referencia, los instrumentos utilizados y la ubicación temporal de la actividad evaluativa y también sirve, como referencia al objeto evaluado y a los criterios que se utilizan como referentes. Rosales (2014).</w:t>
      </w:r>
    </w:p>
    <w:p w14:paraId="1B37A94D" w14:textId="69143EFB" w:rsidR="002810BA" w:rsidRPr="00312A91" w:rsidRDefault="00265BA2" w:rsidP="00727C30">
      <w:pPr>
        <w:pStyle w:val="Ttulo3"/>
        <w:rPr>
          <w:rFonts w:ascii="Bookman Old Style" w:hAnsi="Bookman Old Style"/>
        </w:rPr>
      </w:pPr>
      <w:bookmarkStart w:id="32" w:name="_Toc83021996"/>
      <w:r w:rsidRPr="00312A91">
        <w:rPr>
          <w:rFonts w:ascii="Bookman Old Style" w:hAnsi="Bookman Old Style"/>
        </w:rPr>
        <w:t>E</w:t>
      </w:r>
      <w:r w:rsidR="002810BA" w:rsidRPr="00312A91">
        <w:rPr>
          <w:rFonts w:ascii="Bookman Old Style" w:hAnsi="Bookman Old Style"/>
        </w:rPr>
        <w:t xml:space="preserve">valuación </w:t>
      </w:r>
      <w:r w:rsidRPr="00312A91">
        <w:rPr>
          <w:rFonts w:ascii="Bookman Old Style" w:hAnsi="Bookman Old Style"/>
        </w:rPr>
        <w:t>B</w:t>
      </w:r>
      <w:r w:rsidR="002810BA" w:rsidRPr="00312A91">
        <w:rPr>
          <w:rFonts w:ascii="Bookman Old Style" w:hAnsi="Bookman Old Style"/>
        </w:rPr>
        <w:t xml:space="preserve">asada en </w:t>
      </w:r>
      <w:r w:rsidRPr="00312A91">
        <w:rPr>
          <w:rFonts w:ascii="Bookman Old Style" w:hAnsi="Bookman Old Style"/>
        </w:rPr>
        <w:t>C</w:t>
      </w:r>
      <w:r w:rsidR="002810BA" w:rsidRPr="00312A91">
        <w:rPr>
          <w:rFonts w:ascii="Bookman Old Style" w:hAnsi="Bookman Old Style"/>
        </w:rPr>
        <w:t>ompetencias</w:t>
      </w:r>
      <w:bookmarkEnd w:id="32"/>
    </w:p>
    <w:p w14:paraId="009365A8"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Para el MEN (2008), la evaluación de competencias valora "... la interacción de disposiciones (valores, actitudes, motivaciones, intereses, rasgos de personalidad, etc.), conocimientos y habilidades, interiorizados en cada persona", que le permiten abordar y solucionar situaciones concretas; "una competencia no es estática; por el contrario, esta se construye, asimila y desarrolla con el aprendizaje y la práctica, llevando a que una persona logre niveles de desempeño cada vez más altos." </w:t>
      </w:r>
    </w:p>
    <w:p w14:paraId="31AF7DE1"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Según Ruiz (2009), la evaluación es el proceso a través del que se verifica y valora la capacidad de una persona con relación al desempeño establecido, puede estar traducido en una norma. Se puede llevar a cabo mediante pruebas, exámenes prácticos, observación o examen de evidencias sobre el desempeño. Su propósito es formarse un concepto sobre su competencia, a partir de un patrón (normas o criterios, indicadores y evidencias), e identificar aquellas áreas de desempeño que requieren ser fortalecidas mediante capacitación, para alcanzar la competencia.</w:t>
      </w:r>
    </w:p>
    <w:p w14:paraId="347CDBC9"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Para realizar una evaluación basada en competencias se debe seleccionar los métodos más directos y relacionados con el criterio de desempeño que se valora. Los métodos integrales, buscan combinar conocimiento, entendimiento, solución de problemas, habilidades técnicas, actitudes y ética en la evaluación. La teoría y la práctica de diferentes disciplinas se combinan en una evaluación integrada u holística, caracterizada por orientarse a los problemas, ser interdisciplinaria, considerar la práctica, cubrir grupos de competencia, exigir habilidades analíticas y combinar la teoría con la práctica. Arévalo (2017).</w:t>
      </w:r>
    </w:p>
    <w:p w14:paraId="35087218"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La evaluación por competencias es tanto cualitativa como cuantitativa. En lo cualitativo se busca determinar de forma progresiva los logros concretos que van teniendo los estudiantes a medida que avanzan en su carrera. En lo cuantitativo, los logros se relacionan con una escala numérica, para determinar de forma numérica el grado de avance (Zabalza, 2003).</w:t>
      </w:r>
    </w:p>
    <w:p w14:paraId="6DC1DB8D" w14:textId="4C117B5F" w:rsidR="007A40D2" w:rsidRPr="00312A91" w:rsidRDefault="001A2A8D" w:rsidP="00D67AF1">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Instituto Nacional de Formación Técnica Profesional de San </w:t>
      </w:r>
      <w:proofErr w:type="spellStart"/>
      <w:r w:rsidRPr="00312A91">
        <w:rPr>
          <w:rFonts w:ascii="Bookman Old Style" w:hAnsi="Bookman Old Style" w:cs="Arial"/>
          <w:sz w:val="22"/>
          <w:szCs w:val="22"/>
        </w:rPr>
        <w:t>Andrés</w:t>
      </w:r>
      <w:proofErr w:type="spellEnd"/>
      <w:r w:rsidRPr="00312A91">
        <w:rPr>
          <w:rFonts w:ascii="Bookman Old Style" w:hAnsi="Bookman Old Style" w:cs="Arial"/>
          <w:sz w:val="22"/>
          <w:szCs w:val="22"/>
        </w:rPr>
        <w:t xml:space="preserve"> y Providencia, INFOTEP en concordancia con el modelo de formación basada en competencias, define los siguientes criterios en cada uno de los programas académicos para llevar a cabo el proceso de evaluación basada en competencias: </w:t>
      </w:r>
      <w:r w:rsidR="007A40D2" w:rsidRPr="00312A91">
        <w:rPr>
          <w:rFonts w:ascii="Bookman Old Style" w:hAnsi="Bookman Old Style" w:cs="Arial"/>
          <w:sz w:val="22"/>
          <w:szCs w:val="22"/>
          <w:lang w:val="es-CO"/>
        </w:rPr>
        <w:t xml:space="preserve"> </w:t>
      </w:r>
    </w:p>
    <w:p w14:paraId="31B75C57" w14:textId="77777777" w:rsidR="003C35F4" w:rsidRPr="00312A91" w:rsidRDefault="003C35F4"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La evaluación basada en competencias está alineada a que el estudiante alcance el perfil profesional, el perfil ocupacional y las competencias en su campo de conocimiento y nivel de formación.</w:t>
      </w:r>
    </w:p>
    <w:p w14:paraId="6EFDC58B" w14:textId="77777777" w:rsidR="003C35F4" w:rsidRPr="00312A91" w:rsidRDefault="003C35F4"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La evaluación basada en competencias es un proceso dinámico que se estructura de acuerdo a los estilos de aprendizaje de los estudiantes.</w:t>
      </w:r>
    </w:p>
    <w:p w14:paraId="74D98DEF" w14:textId="77777777" w:rsidR="003C35F4" w:rsidRPr="00312A91" w:rsidRDefault="003C35F4"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La evaluación basada en competencias valora que los estudiantes tengan un pensamiento autónomo y crítico, y propende por la formación de un ciudadano con una visión sostenible, que contribuya al crecimiento económico, al cuidado del medio ambiente y al desarrollo social.</w:t>
      </w:r>
    </w:p>
    <w:p w14:paraId="48FDA8C5" w14:textId="77777777" w:rsidR="003C35F4" w:rsidRPr="00312A91" w:rsidRDefault="003C35F4"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La evaluación basada en competencias fomenta la autoevaluación, la coevaluación y la heteroevaluación.</w:t>
      </w:r>
    </w:p>
    <w:p w14:paraId="41108F28" w14:textId="7F8B9D9B" w:rsidR="007A40D2" w:rsidRPr="00312A91" w:rsidRDefault="007A40D2"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La evaluación basada en competencias es un proceso </w:t>
      </w:r>
      <w:r w:rsidR="00F03E1C" w:rsidRPr="00312A91">
        <w:rPr>
          <w:rFonts w:ascii="Bookman Old Style" w:hAnsi="Bookman Old Style" w:cs="Arial"/>
          <w:sz w:val="22"/>
          <w:szCs w:val="22"/>
        </w:rPr>
        <w:t>dinámico y permanente</w:t>
      </w:r>
      <w:r w:rsidRPr="00312A91">
        <w:rPr>
          <w:rFonts w:ascii="Bookman Old Style" w:hAnsi="Bookman Old Style" w:cs="Arial"/>
          <w:sz w:val="22"/>
          <w:szCs w:val="22"/>
        </w:rPr>
        <w:t xml:space="preserve">, que </w:t>
      </w:r>
      <w:r w:rsidR="00F03E1C" w:rsidRPr="00312A91">
        <w:rPr>
          <w:rFonts w:ascii="Bookman Old Style" w:hAnsi="Bookman Old Style" w:cs="Arial"/>
          <w:sz w:val="22"/>
          <w:szCs w:val="22"/>
        </w:rPr>
        <w:t>busca</w:t>
      </w:r>
      <w:r w:rsidRPr="00312A91">
        <w:rPr>
          <w:rFonts w:ascii="Bookman Old Style" w:hAnsi="Bookman Old Style" w:cs="Arial"/>
          <w:sz w:val="22"/>
          <w:szCs w:val="22"/>
        </w:rPr>
        <w:t xml:space="preserve"> </w:t>
      </w:r>
      <w:r w:rsidR="00F03E1C" w:rsidRPr="00312A91">
        <w:rPr>
          <w:rFonts w:ascii="Bookman Old Style" w:hAnsi="Bookman Old Style" w:cs="Arial"/>
          <w:sz w:val="22"/>
          <w:szCs w:val="22"/>
        </w:rPr>
        <w:t>constatar</w:t>
      </w:r>
      <w:r w:rsidRPr="00312A91">
        <w:rPr>
          <w:rFonts w:ascii="Bookman Old Style" w:hAnsi="Bookman Old Style" w:cs="Arial"/>
          <w:sz w:val="22"/>
          <w:szCs w:val="22"/>
        </w:rPr>
        <w:t xml:space="preserve"> el </w:t>
      </w:r>
      <w:r w:rsidR="00F03E1C" w:rsidRPr="00312A91">
        <w:rPr>
          <w:rFonts w:ascii="Bookman Old Style" w:hAnsi="Bookman Old Style" w:cs="Arial"/>
          <w:sz w:val="22"/>
          <w:szCs w:val="22"/>
        </w:rPr>
        <w:t>rendimiento</w:t>
      </w:r>
      <w:r w:rsidRPr="00312A91">
        <w:rPr>
          <w:rFonts w:ascii="Bookman Old Style" w:hAnsi="Bookman Old Style" w:cs="Arial"/>
          <w:sz w:val="22"/>
          <w:szCs w:val="22"/>
        </w:rPr>
        <w:t xml:space="preserve"> que tendrá</w:t>
      </w:r>
      <w:r w:rsidR="00F03E1C" w:rsidRPr="00312A91">
        <w:rPr>
          <w:rFonts w:ascii="Bookman Old Style" w:hAnsi="Bookman Old Style" w:cs="Arial"/>
          <w:sz w:val="22"/>
          <w:szCs w:val="22"/>
        </w:rPr>
        <w:t>n los futuros profesionales</w:t>
      </w:r>
      <w:r w:rsidRPr="00312A91">
        <w:rPr>
          <w:rFonts w:ascii="Bookman Old Style" w:hAnsi="Bookman Old Style" w:cs="Arial"/>
          <w:sz w:val="22"/>
          <w:szCs w:val="22"/>
        </w:rPr>
        <w:t xml:space="preserve"> en </w:t>
      </w:r>
      <w:r w:rsidR="00F03E1C" w:rsidRPr="00312A91">
        <w:rPr>
          <w:rFonts w:ascii="Bookman Old Style" w:hAnsi="Bookman Old Style" w:cs="Arial"/>
          <w:sz w:val="22"/>
          <w:szCs w:val="22"/>
        </w:rPr>
        <w:t>el campo laboral</w:t>
      </w:r>
      <w:r w:rsidRPr="00312A91">
        <w:rPr>
          <w:rFonts w:ascii="Bookman Old Style" w:hAnsi="Bookman Old Style" w:cs="Arial"/>
          <w:sz w:val="22"/>
          <w:szCs w:val="22"/>
        </w:rPr>
        <w:t>.</w:t>
      </w:r>
    </w:p>
    <w:p w14:paraId="54EA134E" w14:textId="77777777" w:rsidR="003C35F4" w:rsidRPr="00312A91" w:rsidRDefault="003C35F4"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La evaluación basada en competencias estructura herramientas dentro del ciclo PHVA orientadas al mejoramiento continuo, que permitan garantizar el cumplimiento de los resultados de aprendizaje.</w:t>
      </w:r>
    </w:p>
    <w:p w14:paraId="7666FB0D" w14:textId="5074A372" w:rsidR="007A40D2" w:rsidRPr="00312A91" w:rsidRDefault="007A40D2"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La evaluación basada en competencias acoge los resultados de aprendizaje como la unidad de </w:t>
      </w:r>
      <w:r w:rsidR="00CB2264" w:rsidRPr="00312A91">
        <w:rPr>
          <w:rFonts w:ascii="Bookman Old Style" w:hAnsi="Bookman Old Style" w:cs="Arial"/>
          <w:sz w:val="22"/>
          <w:szCs w:val="22"/>
        </w:rPr>
        <w:t>medida</w:t>
      </w:r>
      <w:r w:rsidRPr="00312A91">
        <w:rPr>
          <w:rFonts w:ascii="Bookman Old Style" w:hAnsi="Bookman Old Style" w:cs="Arial"/>
          <w:sz w:val="22"/>
          <w:szCs w:val="22"/>
        </w:rPr>
        <w:t xml:space="preserve"> del proceso evaluativo, que permite </w:t>
      </w:r>
      <w:r w:rsidR="00CB2264" w:rsidRPr="00312A91">
        <w:rPr>
          <w:rFonts w:ascii="Bookman Old Style" w:hAnsi="Bookman Old Style" w:cs="Arial"/>
          <w:sz w:val="22"/>
          <w:szCs w:val="22"/>
        </w:rPr>
        <w:t>evaluar el grado en el cual el estudiante se acerca a obtener los resultados definidos por el programa académico</w:t>
      </w:r>
      <w:r w:rsidRPr="00312A91">
        <w:rPr>
          <w:rFonts w:ascii="Bookman Old Style" w:hAnsi="Bookman Old Style" w:cs="Arial"/>
          <w:sz w:val="22"/>
          <w:szCs w:val="22"/>
        </w:rPr>
        <w:t xml:space="preserve">. </w:t>
      </w:r>
    </w:p>
    <w:p w14:paraId="3FEAC14A" w14:textId="77777777" w:rsidR="003C35F4" w:rsidRPr="00312A91" w:rsidRDefault="003C35F4"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La evaluación basada en competencias estimula la retroalimentación por parte del profesor, con el fin de realizar ajustes en los aspectos curriculares que contribuyan a lograr un proceso de aprendizaje más efectivo.</w:t>
      </w:r>
    </w:p>
    <w:p w14:paraId="6F8239B3" w14:textId="2FE53530" w:rsidR="007A40D2" w:rsidRPr="00312A91" w:rsidRDefault="007A40D2"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La evaluación basada en competencias </w:t>
      </w:r>
      <w:r w:rsidR="003C35F4" w:rsidRPr="00312A91">
        <w:rPr>
          <w:rFonts w:ascii="Bookman Old Style" w:hAnsi="Bookman Old Style" w:cs="Arial"/>
          <w:sz w:val="22"/>
          <w:szCs w:val="22"/>
        </w:rPr>
        <w:t>considera el</w:t>
      </w:r>
      <w:r w:rsidRPr="00312A91">
        <w:rPr>
          <w:rFonts w:ascii="Bookman Old Style" w:hAnsi="Bookman Old Style" w:cs="Arial"/>
          <w:sz w:val="22"/>
          <w:szCs w:val="22"/>
        </w:rPr>
        <w:t xml:space="preserve"> proceso </w:t>
      </w:r>
      <w:r w:rsidR="003C35F4" w:rsidRPr="00312A91">
        <w:rPr>
          <w:rFonts w:ascii="Bookman Old Style" w:hAnsi="Bookman Old Style" w:cs="Arial"/>
          <w:sz w:val="22"/>
          <w:szCs w:val="22"/>
        </w:rPr>
        <w:t>de acompañamiento</w:t>
      </w:r>
      <w:r w:rsidRPr="00312A91">
        <w:rPr>
          <w:rFonts w:ascii="Bookman Old Style" w:hAnsi="Bookman Old Style" w:cs="Arial"/>
          <w:sz w:val="22"/>
          <w:szCs w:val="22"/>
        </w:rPr>
        <w:t xml:space="preserve"> por parte del profesor </w:t>
      </w:r>
      <w:r w:rsidR="003C35F4" w:rsidRPr="00312A91">
        <w:rPr>
          <w:rFonts w:ascii="Bookman Old Style" w:hAnsi="Bookman Old Style" w:cs="Arial"/>
          <w:sz w:val="22"/>
          <w:szCs w:val="22"/>
        </w:rPr>
        <w:t>como aspecto clave para establecer estrategias que propicien el mejoramiento continuo del estudiante</w:t>
      </w:r>
      <w:r w:rsidRPr="00312A91">
        <w:rPr>
          <w:rFonts w:ascii="Bookman Old Style" w:hAnsi="Bookman Old Style" w:cs="Arial"/>
          <w:sz w:val="22"/>
          <w:szCs w:val="22"/>
        </w:rPr>
        <w:t>.</w:t>
      </w:r>
    </w:p>
    <w:p w14:paraId="32CEF638" w14:textId="6D0EC9DD" w:rsidR="00A34682" w:rsidRPr="00312A91" w:rsidRDefault="00A34682" w:rsidP="00A34682">
      <w:pPr>
        <w:pStyle w:val="Ttulo3"/>
        <w:rPr>
          <w:rFonts w:ascii="Bookman Old Style" w:hAnsi="Bookman Old Style"/>
        </w:rPr>
      </w:pPr>
      <w:bookmarkStart w:id="33" w:name="_Toc82994573"/>
      <w:bookmarkStart w:id="34" w:name="_Toc83021997"/>
      <w:r w:rsidRPr="00312A91">
        <w:rPr>
          <w:rFonts w:ascii="Bookman Old Style" w:hAnsi="Bookman Old Style"/>
        </w:rPr>
        <w:t xml:space="preserve">Medición y </w:t>
      </w:r>
      <w:r w:rsidR="00ED31CF" w:rsidRPr="00312A91">
        <w:rPr>
          <w:rFonts w:ascii="Bookman Old Style" w:hAnsi="Bookman Old Style"/>
        </w:rPr>
        <w:t>E</w:t>
      </w:r>
      <w:r w:rsidRPr="00312A91">
        <w:rPr>
          <w:rFonts w:ascii="Bookman Old Style" w:hAnsi="Bookman Old Style"/>
        </w:rPr>
        <w:t xml:space="preserve">valuación de los </w:t>
      </w:r>
      <w:r w:rsidR="00ED31CF" w:rsidRPr="00312A91">
        <w:rPr>
          <w:rFonts w:ascii="Bookman Old Style" w:hAnsi="Bookman Old Style"/>
        </w:rPr>
        <w:t>R</w:t>
      </w:r>
      <w:r w:rsidRPr="00312A91">
        <w:rPr>
          <w:rFonts w:ascii="Bookman Old Style" w:hAnsi="Bookman Old Style"/>
        </w:rPr>
        <w:t xml:space="preserve">esultados de </w:t>
      </w:r>
      <w:r w:rsidR="00ED31CF" w:rsidRPr="00312A91">
        <w:rPr>
          <w:rFonts w:ascii="Bookman Old Style" w:hAnsi="Bookman Old Style"/>
        </w:rPr>
        <w:t>A</w:t>
      </w:r>
      <w:r w:rsidRPr="00312A91">
        <w:rPr>
          <w:rFonts w:ascii="Bookman Old Style" w:hAnsi="Bookman Old Style"/>
        </w:rPr>
        <w:t>prendizaje</w:t>
      </w:r>
      <w:bookmarkEnd w:id="33"/>
      <w:bookmarkEnd w:id="34"/>
    </w:p>
    <w:p w14:paraId="066BBF73" w14:textId="692B68FB" w:rsidR="00A34682" w:rsidRPr="00312A91" w:rsidRDefault="00A34682" w:rsidP="0030528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El </w:t>
      </w:r>
      <w:r w:rsidR="00305280" w:rsidRPr="00312A91">
        <w:rPr>
          <w:rFonts w:ascii="Bookman Old Style" w:hAnsi="Bookman Old Style" w:cs="Arial"/>
          <w:sz w:val="22"/>
          <w:szCs w:val="22"/>
        </w:rPr>
        <w:t>INFOTEP</w:t>
      </w:r>
      <w:r w:rsidRPr="00312A91">
        <w:rPr>
          <w:rFonts w:ascii="Bookman Old Style" w:hAnsi="Bookman Old Style" w:cs="Arial"/>
          <w:sz w:val="22"/>
          <w:szCs w:val="22"/>
        </w:rPr>
        <w:t xml:space="preserve"> define el modelo de </w:t>
      </w:r>
      <w:r w:rsidR="00305280" w:rsidRPr="00312A91">
        <w:rPr>
          <w:rFonts w:ascii="Bookman Old Style" w:hAnsi="Bookman Old Style" w:cs="Arial"/>
          <w:sz w:val="22"/>
          <w:szCs w:val="22"/>
        </w:rPr>
        <w:t>medición</w:t>
      </w:r>
      <w:r w:rsidRPr="00312A91">
        <w:rPr>
          <w:rFonts w:ascii="Bookman Old Style" w:hAnsi="Bookman Old Style" w:cs="Arial"/>
          <w:sz w:val="22"/>
          <w:szCs w:val="22"/>
        </w:rPr>
        <w:t xml:space="preserve"> y </w:t>
      </w:r>
      <w:r w:rsidR="00305280" w:rsidRPr="00312A91">
        <w:rPr>
          <w:rFonts w:ascii="Bookman Old Style" w:hAnsi="Bookman Old Style" w:cs="Arial"/>
          <w:sz w:val="22"/>
          <w:szCs w:val="22"/>
        </w:rPr>
        <w:t>evaluación</w:t>
      </w:r>
      <w:r w:rsidRPr="00312A91">
        <w:rPr>
          <w:rFonts w:ascii="Bookman Old Style" w:hAnsi="Bookman Old Style" w:cs="Arial"/>
          <w:sz w:val="22"/>
          <w:szCs w:val="22"/>
        </w:rPr>
        <w:t xml:space="preserve"> de los resultados de aprendizaje de los programas </w:t>
      </w:r>
      <w:r w:rsidR="00305280" w:rsidRPr="00312A91">
        <w:rPr>
          <w:rFonts w:ascii="Bookman Old Style" w:hAnsi="Bookman Old Style" w:cs="Arial"/>
          <w:sz w:val="22"/>
          <w:szCs w:val="22"/>
        </w:rPr>
        <w:t>académicos</w:t>
      </w:r>
      <w:r w:rsidRPr="00312A91">
        <w:rPr>
          <w:rFonts w:ascii="Bookman Old Style" w:hAnsi="Bookman Old Style" w:cs="Arial"/>
          <w:sz w:val="22"/>
          <w:szCs w:val="22"/>
        </w:rPr>
        <w:t xml:space="preserve"> a fin de evaluar el nivel de </w:t>
      </w:r>
      <w:r w:rsidR="00305280" w:rsidRPr="00312A91">
        <w:rPr>
          <w:rFonts w:ascii="Bookman Old Style" w:hAnsi="Bookman Old Style" w:cs="Arial"/>
          <w:sz w:val="22"/>
          <w:szCs w:val="22"/>
        </w:rPr>
        <w:t>desempeño</w:t>
      </w:r>
      <w:r w:rsidRPr="00312A91">
        <w:rPr>
          <w:rFonts w:ascii="Bookman Old Style" w:hAnsi="Bookman Old Style" w:cs="Arial"/>
          <w:sz w:val="22"/>
          <w:szCs w:val="22"/>
        </w:rPr>
        <w:t xml:space="preserve"> de las competencias cognitivas, procedimentales y actitudinales</w:t>
      </w:r>
      <w:r w:rsidR="00A721BC" w:rsidRPr="00312A91">
        <w:rPr>
          <w:rFonts w:ascii="Bookman Old Style" w:hAnsi="Bookman Old Style" w:cs="Arial"/>
          <w:sz w:val="22"/>
          <w:szCs w:val="22"/>
        </w:rPr>
        <w:t xml:space="preserve">, </w:t>
      </w:r>
      <w:r w:rsidRPr="00312A91">
        <w:rPr>
          <w:rFonts w:ascii="Bookman Old Style" w:hAnsi="Bookman Old Style" w:cs="Arial"/>
          <w:sz w:val="22"/>
          <w:szCs w:val="22"/>
        </w:rPr>
        <w:t>esenciales</w:t>
      </w:r>
      <w:r w:rsidR="00A721BC" w:rsidRPr="00312A91">
        <w:rPr>
          <w:rFonts w:ascii="Bookman Old Style" w:hAnsi="Bookman Old Style" w:cs="Arial"/>
          <w:sz w:val="22"/>
          <w:szCs w:val="22"/>
        </w:rPr>
        <w:t xml:space="preserve"> </w:t>
      </w:r>
      <w:r w:rsidRPr="00312A91">
        <w:rPr>
          <w:rFonts w:ascii="Bookman Old Style" w:hAnsi="Bookman Old Style" w:cs="Arial"/>
          <w:sz w:val="22"/>
          <w:szCs w:val="22"/>
        </w:rPr>
        <w:t xml:space="preserve">y acordes con el </w:t>
      </w:r>
      <w:r w:rsidR="00305280" w:rsidRPr="00312A91">
        <w:rPr>
          <w:rFonts w:ascii="Bookman Old Style" w:hAnsi="Bookman Old Style" w:cs="Arial"/>
          <w:sz w:val="22"/>
          <w:szCs w:val="22"/>
        </w:rPr>
        <w:t>propósito</w:t>
      </w:r>
      <w:r w:rsidRPr="00312A91">
        <w:rPr>
          <w:rFonts w:ascii="Bookman Old Style" w:hAnsi="Bookman Old Style" w:cs="Arial"/>
          <w:sz w:val="22"/>
          <w:szCs w:val="22"/>
        </w:rPr>
        <w:t xml:space="preserve"> de la </w:t>
      </w:r>
      <w:r w:rsidR="00305280" w:rsidRPr="00312A91">
        <w:rPr>
          <w:rFonts w:ascii="Bookman Old Style" w:hAnsi="Bookman Old Style" w:cs="Arial"/>
          <w:sz w:val="22"/>
          <w:szCs w:val="22"/>
        </w:rPr>
        <w:t>formación</w:t>
      </w:r>
      <w:r w:rsidRPr="00312A91">
        <w:rPr>
          <w:rFonts w:ascii="Bookman Old Style" w:hAnsi="Bookman Old Style" w:cs="Arial"/>
          <w:sz w:val="22"/>
          <w:szCs w:val="22"/>
        </w:rPr>
        <w:t xml:space="preserve">. El procedimiento para realizar la </w:t>
      </w:r>
      <w:r w:rsidR="00305280" w:rsidRPr="00312A91">
        <w:rPr>
          <w:rFonts w:ascii="Bookman Old Style" w:hAnsi="Bookman Old Style" w:cs="Arial"/>
          <w:sz w:val="22"/>
          <w:szCs w:val="22"/>
        </w:rPr>
        <w:t>medición</w:t>
      </w:r>
      <w:r w:rsidRPr="00312A91">
        <w:rPr>
          <w:rFonts w:ascii="Bookman Old Style" w:hAnsi="Bookman Old Style" w:cs="Arial"/>
          <w:sz w:val="22"/>
          <w:szCs w:val="22"/>
        </w:rPr>
        <w:t xml:space="preserve"> y </w:t>
      </w:r>
      <w:r w:rsidR="00305280" w:rsidRPr="00312A91">
        <w:rPr>
          <w:rFonts w:ascii="Bookman Old Style" w:hAnsi="Bookman Old Style" w:cs="Arial"/>
          <w:sz w:val="22"/>
          <w:szCs w:val="22"/>
        </w:rPr>
        <w:t>evaluación</w:t>
      </w:r>
      <w:r w:rsidRPr="00312A91">
        <w:rPr>
          <w:rFonts w:ascii="Bookman Old Style" w:hAnsi="Bookman Old Style" w:cs="Arial"/>
          <w:sz w:val="22"/>
          <w:szCs w:val="22"/>
        </w:rPr>
        <w:t xml:space="preserve"> de los resultados de aprendizaje se desarrolla en tres etapas: </w:t>
      </w:r>
      <w:r w:rsidR="00305280" w:rsidRPr="00312A91">
        <w:rPr>
          <w:rFonts w:ascii="Bookman Old Style" w:hAnsi="Bookman Old Style" w:cs="Arial"/>
          <w:sz w:val="22"/>
          <w:szCs w:val="22"/>
        </w:rPr>
        <w:t>planeación</w:t>
      </w:r>
      <w:r w:rsidRPr="00312A91">
        <w:rPr>
          <w:rFonts w:ascii="Bookman Old Style" w:hAnsi="Bookman Old Style" w:cs="Arial"/>
          <w:sz w:val="22"/>
          <w:szCs w:val="22"/>
        </w:rPr>
        <w:t xml:space="preserve">, </w:t>
      </w:r>
      <w:r w:rsidR="00305280" w:rsidRPr="00312A91">
        <w:rPr>
          <w:rFonts w:ascii="Bookman Old Style" w:hAnsi="Bookman Old Style" w:cs="Arial"/>
          <w:sz w:val="22"/>
          <w:szCs w:val="22"/>
        </w:rPr>
        <w:t>medición</w:t>
      </w:r>
      <w:r w:rsidRPr="00312A91">
        <w:rPr>
          <w:rFonts w:ascii="Bookman Old Style" w:hAnsi="Bookman Old Style" w:cs="Arial"/>
          <w:sz w:val="22"/>
          <w:szCs w:val="22"/>
        </w:rPr>
        <w:t xml:space="preserve"> y </w:t>
      </w:r>
      <w:r w:rsidR="00305280" w:rsidRPr="00312A91">
        <w:rPr>
          <w:rFonts w:ascii="Bookman Old Style" w:hAnsi="Bookman Old Style" w:cs="Arial"/>
          <w:sz w:val="22"/>
          <w:szCs w:val="22"/>
        </w:rPr>
        <w:t>evaluación</w:t>
      </w:r>
      <w:r w:rsidRPr="00312A91">
        <w:rPr>
          <w:rFonts w:ascii="Bookman Old Style" w:hAnsi="Bookman Old Style" w:cs="Arial"/>
          <w:sz w:val="22"/>
          <w:szCs w:val="22"/>
        </w:rPr>
        <w:t xml:space="preserve">. </w:t>
      </w:r>
    </w:p>
    <w:p w14:paraId="6E9C48CF" w14:textId="548C258A" w:rsidR="00A34682" w:rsidRPr="00312A91" w:rsidRDefault="00A721BC" w:rsidP="0030528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b/>
          <w:sz w:val="22"/>
          <w:szCs w:val="22"/>
        </w:rPr>
        <w:t>Planeación</w:t>
      </w:r>
      <w:r w:rsidR="00A34682" w:rsidRPr="00312A91">
        <w:rPr>
          <w:rFonts w:ascii="Bookman Old Style" w:hAnsi="Bookman Old Style" w:cs="Arial"/>
          <w:b/>
          <w:sz w:val="22"/>
          <w:szCs w:val="22"/>
        </w:rPr>
        <w:t>.</w:t>
      </w:r>
      <w:r w:rsidR="00A34682" w:rsidRPr="00312A91">
        <w:rPr>
          <w:rFonts w:ascii="Bookman Old Style" w:hAnsi="Bookman Old Style" w:cs="Arial"/>
          <w:sz w:val="22"/>
          <w:szCs w:val="22"/>
        </w:rPr>
        <w:t xml:space="preserve"> En esta etapa se consideran los resultados de aprendizaje del programa como la </w:t>
      </w:r>
      <w:r w:rsidRPr="00312A91">
        <w:rPr>
          <w:rFonts w:ascii="Bookman Old Style" w:hAnsi="Bookman Old Style" w:cs="Arial"/>
          <w:sz w:val="22"/>
          <w:szCs w:val="22"/>
        </w:rPr>
        <w:t>guía</w:t>
      </w:r>
      <w:r w:rsidR="00A34682" w:rsidRPr="00312A91">
        <w:rPr>
          <w:rFonts w:ascii="Bookman Old Style" w:hAnsi="Bookman Old Style" w:cs="Arial"/>
          <w:sz w:val="22"/>
          <w:szCs w:val="22"/>
        </w:rPr>
        <w:t xml:space="preserve"> principal para la </w:t>
      </w:r>
      <w:r w:rsidRPr="00312A91">
        <w:rPr>
          <w:rFonts w:ascii="Bookman Old Style" w:hAnsi="Bookman Old Style" w:cs="Arial"/>
          <w:sz w:val="22"/>
          <w:szCs w:val="22"/>
        </w:rPr>
        <w:t>medición</w:t>
      </w:r>
      <w:r w:rsidR="00A34682" w:rsidRPr="00312A91">
        <w:rPr>
          <w:rFonts w:ascii="Bookman Old Style" w:hAnsi="Bookman Old Style" w:cs="Arial"/>
          <w:sz w:val="22"/>
          <w:szCs w:val="22"/>
        </w:rPr>
        <w:t xml:space="preserve"> del nivel de </w:t>
      </w:r>
      <w:r w:rsidRPr="00312A91">
        <w:rPr>
          <w:rFonts w:ascii="Bookman Old Style" w:hAnsi="Bookman Old Style" w:cs="Arial"/>
          <w:sz w:val="22"/>
          <w:szCs w:val="22"/>
        </w:rPr>
        <w:t>desempeño</w:t>
      </w:r>
      <w:r w:rsidR="00A34682" w:rsidRPr="00312A91">
        <w:rPr>
          <w:rFonts w:ascii="Bookman Old Style" w:hAnsi="Bookman Old Style" w:cs="Arial"/>
          <w:sz w:val="22"/>
          <w:szCs w:val="22"/>
        </w:rPr>
        <w:t xml:space="preserve"> de los estudiantes en su proceso formativo. A partir de los resultados de aprendizaje, el programa debe fijar para la </w:t>
      </w:r>
      <w:r w:rsidRPr="00312A91">
        <w:rPr>
          <w:rFonts w:ascii="Bookman Old Style" w:hAnsi="Bookman Old Style" w:cs="Arial"/>
          <w:sz w:val="22"/>
          <w:szCs w:val="22"/>
        </w:rPr>
        <w:t>medición</w:t>
      </w:r>
      <w:r w:rsidR="00A34682" w:rsidRPr="00312A91">
        <w:rPr>
          <w:rFonts w:ascii="Bookman Old Style" w:hAnsi="Bookman Old Style" w:cs="Arial"/>
          <w:sz w:val="22"/>
          <w:szCs w:val="22"/>
        </w:rPr>
        <w:t xml:space="preserve">, los indicadores de </w:t>
      </w:r>
      <w:r w:rsidRPr="00312A91">
        <w:rPr>
          <w:rFonts w:ascii="Bookman Old Style" w:hAnsi="Bookman Old Style" w:cs="Arial"/>
          <w:sz w:val="22"/>
          <w:szCs w:val="22"/>
        </w:rPr>
        <w:t>desempeño</w:t>
      </w:r>
      <w:r w:rsidR="00A34682" w:rsidRPr="00312A91">
        <w:rPr>
          <w:rFonts w:ascii="Bookman Old Style" w:hAnsi="Bookman Old Style" w:cs="Arial"/>
          <w:sz w:val="22"/>
          <w:szCs w:val="22"/>
        </w:rPr>
        <w:t xml:space="preserve"> concretos y medibles con los resultados de aprendizaje identificables en </w:t>
      </w:r>
      <w:r w:rsidRPr="00312A91">
        <w:rPr>
          <w:rFonts w:ascii="Bookman Old Style" w:hAnsi="Bookman Old Style" w:cs="Arial"/>
          <w:sz w:val="22"/>
          <w:szCs w:val="22"/>
        </w:rPr>
        <w:t>las asignaturas</w:t>
      </w:r>
      <w:r w:rsidR="00A34682" w:rsidRPr="00312A91">
        <w:rPr>
          <w:rFonts w:ascii="Bookman Old Style" w:hAnsi="Bookman Old Style" w:cs="Arial"/>
          <w:sz w:val="22"/>
          <w:szCs w:val="22"/>
        </w:rPr>
        <w:t xml:space="preserve"> contenid</w:t>
      </w:r>
      <w:r w:rsidRPr="00312A91">
        <w:rPr>
          <w:rFonts w:ascii="Bookman Old Style" w:hAnsi="Bookman Old Style" w:cs="Arial"/>
          <w:sz w:val="22"/>
          <w:szCs w:val="22"/>
        </w:rPr>
        <w:t>a</w:t>
      </w:r>
      <w:r w:rsidR="00A34682" w:rsidRPr="00312A91">
        <w:rPr>
          <w:rFonts w:ascii="Bookman Old Style" w:hAnsi="Bookman Old Style" w:cs="Arial"/>
          <w:sz w:val="22"/>
          <w:szCs w:val="22"/>
        </w:rPr>
        <w:t xml:space="preserve">s en el plan de estudio. En concordancia con la fase de </w:t>
      </w:r>
      <w:r w:rsidRPr="00312A91">
        <w:rPr>
          <w:rFonts w:ascii="Bookman Old Style" w:hAnsi="Bookman Old Style" w:cs="Arial"/>
          <w:sz w:val="22"/>
          <w:szCs w:val="22"/>
        </w:rPr>
        <w:t>diseño</w:t>
      </w:r>
      <w:r w:rsidR="00A34682" w:rsidRPr="00312A91">
        <w:rPr>
          <w:rFonts w:ascii="Bookman Old Style" w:hAnsi="Bookman Old Style" w:cs="Arial"/>
          <w:sz w:val="22"/>
          <w:szCs w:val="22"/>
        </w:rPr>
        <w:t xml:space="preserve"> de </w:t>
      </w:r>
      <w:r w:rsidRPr="00312A91">
        <w:rPr>
          <w:rFonts w:ascii="Bookman Old Style" w:hAnsi="Bookman Old Style" w:cs="Arial"/>
          <w:sz w:val="22"/>
          <w:szCs w:val="22"/>
        </w:rPr>
        <w:t>formación</w:t>
      </w:r>
      <w:r w:rsidR="00A34682" w:rsidRPr="00312A91">
        <w:rPr>
          <w:rFonts w:ascii="Bookman Old Style" w:hAnsi="Bookman Old Style" w:cs="Arial"/>
          <w:sz w:val="22"/>
          <w:szCs w:val="22"/>
        </w:rPr>
        <w:t xml:space="preserve"> en aula, la </w:t>
      </w:r>
      <w:r w:rsidRPr="00312A91">
        <w:rPr>
          <w:rFonts w:ascii="Bookman Old Style" w:hAnsi="Bookman Old Style" w:cs="Arial"/>
          <w:sz w:val="22"/>
          <w:szCs w:val="22"/>
        </w:rPr>
        <w:t>Institución</w:t>
      </w:r>
      <w:r w:rsidR="00A34682" w:rsidRPr="00312A91">
        <w:rPr>
          <w:rFonts w:ascii="Bookman Old Style" w:hAnsi="Bookman Old Style" w:cs="Arial"/>
          <w:sz w:val="22"/>
          <w:szCs w:val="22"/>
        </w:rPr>
        <w:t xml:space="preserve"> </w:t>
      </w:r>
      <w:r w:rsidRPr="00312A91">
        <w:rPr>
          <w:rFonts w:ascii="Bookman Old Style" w:hAnsi="Bookman Old Style" w:cs="Arial"/>
          <w:sz w:val="22"/>
          <w:szCs w:val="22"/>
        </w:rPr>
        <w:t>establecerá</w:t>
      </w:r>
      <w:r w:rsidR="00A34682" w:rsidRPr="00312A91">
        <w:rPr>
          <w:rFonts w:ascii="Bookman Old Style" w:hAnsi="Bookman Old Style" w:cs="Arial"/>
          <w:sz w:val="22"/>
          <w:szCs w:val="22"/>
        </w:rPr>
        <w:t xml:space="preserve">́ los instrumentos de </w:t>
      </w:r>
      <w:r w:rsidRPr="00312A91">
        <w:rPr>
          <w:rFonts w:ascii="Bookman Old Style" w:hAnsi="Bookman Old Style" w:cs="Arial"/>
          <w:sz w:val="22"/>
          <w:szCs w:val="22"/>
        </w:rPr>
        <w:t>valoración</w:t>
      </w:r>
      <w:r w:rsidR="00A34682" w:rsidRPr="00312A91">
        <w:rPr>
          <w:rFonts w:ascii="Bookman Old Style" w:hAnsi="Bookman Old Style" w:cs="Arial"/>
          <w:sz w:val="22"/>
          <w:szCs w:val="22"/>
        </w:rPr>
        <w:t xml:space="preserve"> tales como </w:t>
      </w:r>
      <w:r w:rsidRPr="00312A91">
        <w:rPr>
          <w:rFonts w:ascii="Bookman Old Style" w:hAnsi="Bookman Old Style" w:cs="Arial"/>
          <w:sz w:val="22"/>
          <w:szCs w:val="22"/>
        </w:rPr>
        <w:t>rúbricas</w:t>
      </w:r>
      <w:r w:rsidR="00A34682" w:rsidRPr="00312A91">
        <w:rPr>
          <w:rFonts w:ascii="Bookman Old Style" w:hAnsi="Bookman Old Style" w:cs="Arial"/>
          <w:sz w:val="22"/>
          <w:szCs w:val="22"/>
        </w:rPr>
        <w:t xml:space="preserve">, escalas de </w:t>
      </w:r>
      <w:r w:rsidRPr="00312A91">
        <w:rPr>
          <w:rFonts w:ascii="Bookman Old Style" w:hAnsi="Bookman Old Style" w:cs="Arial"/>
          <w:sz w:val="22"/>
          <w:szCs w:val="22"/>
        </w:rPr>
        <w:t>observación</w:t>
      </w:r>
      <w:r w:rsidR="00A34682" w:rsidRPr="00312A91">
        <w:rPr>
          <w:rFonts w:ascii="Bookman Old Style" w:hAnsi="Bookman Old Style" w:cs="Arial"/>
          <w:sz w:val="22"/>
          <w:szCs w:val="22"/>
        </w:rPr>
        <w:t>, lista de chequeo, entre otros</w:t>
      </w:r>
      <w:r w:rsidRPr="00312A91">
        <w:rPr>
          <w:rFonts w:ascii="Bookman Old Style" w:hAnsi="Bookman Old Style" w:cs="Arial"/>
          <w:sz w:val="22"/>
          <w:szCs w:val="22"/>
        </w:rPr>
        <w:t xml:space="preserve">, </w:t>
      </w:r>
      <w:r w:rsidR="00A34682" w:rsidRPr="00312A91">
        <w:rPr>
          <w:rFonts w:ascii="Bookman Old Style" w:hAnsi="Bookman Old Style" w:cs="Arial"/>
          <w:sz w:val="22"/>
          <w:szCs w:val="22"/>
        </w:rPr>
        <w:t>que se utilizarán para las mediciones de los resultados de aprendizaje que de manera coherente deberán estar articuladas con las actividades de evaluación.</w:t>
      </w:r>
    </w:p>
    <w:p w14:paraId="7CA22994" w14:textId="3CAC811C" w:rsidR="00A34682" w:rsidRPr="00312A91" w:rsidRDefault="00A34682" w:rsidP="0030528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De manera periódica y sistemática se deberá establecer la programación de las mediciones de los resultados de aprendizaje del programa en el cual se determinará el grupo de </w:t>
      </w:r>
      <w:r w:rsidR="00A721BC" w:rsidRPr="00312A91">
        <w:rPr>
          <w:rFonts w:ascii="Bookman Old Style" w:hAnsi="Bookman Old Style" w:cs="Arial"/>
          <w:sz w:val="22"/>
          <w:szCs w:val="22"/>
        </w:rPr>
        <w:t xml:space="preserve">asignaturas </w:t>
      </w:r>
      <w:r w:rsidRPr="00312A91">
        <w:rPr>
          <w:rFonts w:ascii="Bookman Old Style" w:hAnsi="Bookman Old Style" w:cs="Arial"/>
          <w:sz w:val="22"/>
          <w:szCs w:val="22"/>
        </w:rPr>
        <w:t>del plan de estudio que harán parte de la medición en cada período académico</w:t>
      </w:r>
      <w:r w:rsidR="00A721BC" w:rsidRPr="00312A91">
        <w:rPr>
          <w:rFonts w:ascii="Bookman Old Style" w:hAnsi="Bookman Old Style" w:cs="Arial"/>
          <w:sz w:val="22"/>
          <w:szCs w:val="22"/>
        </w:rPr>
        <w:t>;</w:t>
      </w:r>
      <w:r w:rsidRPr="00312A91">
        <w:rPr>
          <w:rFonts w:ascii="Bookman Old Style" w:hAnsi="Bookman Old Style" w:cs="Arial"/>
          <w:sz w:val="22"/>
          <w:szCs w:val="22"/>
        </w:rPr>
        <w:t xml:space="preserve"> así mismo se deberá programar por los menos dos (2) ciclos de medición durante la vigencia del programa, permitiendo de esta manera identificar en cada medición fortalezas y oportunidades de mejora en cada resultado de aprendizaje del programa para la proyección de planes de mejoramiento. Para el diseño del plan de medición se debe tener en cuenta:</w:t>
      </w:r>
    </w:p>
    <w:p w14:paraId="742200AF" w14:textId="23085737"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Mapeo de </w:t>
      </w:r>
      <w:r w:rsidR="00A721BC" w:rsidRPr="00312A91">
        <w:rPr>
          <w:rFonts w:ascii="Bookman Old Style" w:hAnsi="Bookman Old Style" w:cs="Arial"/>
          <w:sz w:val="22"/>
          <w:szCs w:val="22"/>
        </w:rPr>
        <w:t>las asignaturas</w:t>
      </w:r>
      <w:r w:rsidRPr="00312A91">
        <w:rPr>
          <w:rFonts w:ascii="Bookman Old Style" w:hAnsi="Bookman Old Style" w:cs="Arial"/>
          <w:sz w:val="22"/>
          <w:szCs w:val="22"/>
        </w:rPr>
        <w:t xml:space="preserve">, hace referencia a la selección de </w:t>
      </w:r>
      <w:r w:rsidR="00A721BC" w:rsidRPr="00312A91">
        <w:rPr>
          <w:rFonts w:ascii="Bookman Old Style" w:hAnsi="Bookman Old Style" w:cs="Arial"/>
          <w:sz w:val="22"/>
          <w:szCs w:val="22"/>
        </w:rPr>
        <w:t xml:space="preserve">las asignaturas </w:t>
      </w:r>
      <w:r w:rsidRPr="00312A91">
        <w:rPr>
          <w:rFonts w:ascii="Bookman Old Style" w:hAnsi="Bookman Old Style" w:cs="Arial"/>
          <w:sz w:val="22"/>
          <w:szCs w:val="22"/>
        </w:rPr>
        <w:t xml:space="preserve">del plan de estudio en correspondencia con los resultados de aprendizaje. La selección de </w:t>
      </w:r>
      <w:r w:rsidR="00A721BC" w:rsidRPr="00312A91">
        <w:rPr>
          <w:rFonts w:ascii="Bookman Old Style" w:hAnsi="Bookman Old Style" w:cs="Arial"/>
          <w:sz w:val="22"/>
          <w:szCs w:val="22"/>
        </w:rPr>
        <w:t xml:space="preserve">las asignaturas </w:t>
      </w:r>
      <w:r w:rsidRPr="00312A91">
        <w:rPr>
          <w:rFonts w:ascii="Bookman Old Style" w:hAnsi="Bookman Old Style" w:cs="Arial"/>
          <w:sz w:val="22"/>
          <w:szCs w:val="22"/>
        </w:rPr>
        <w:t xml:space="preserve">se determinará de acuerdo a las competencias, especificidad y contenido de </w:t>
      </w:r>
      <w:r w:rsidR="00A721BC" w:rsidRPr="00312A91">
        <w:rPr>
          <w:rFonts w:ascii="Bookman Old Style" w:hAnsi="Bookman Old Style" w:cs="Arial"/>
          <w:sz w:val="22"/>
          <w:szCs w:val="22"/>
        </w:rPr>
        <w:t xml:space="preserve">las asignaturas </w:t>
      </w:r>
      <w:r w:rsidRPr="00312A91">
        <w:rPr>
          <w:rFonts w:ascii="Bookman Old Style" w:hAnsi="Bookman Old Style" w:cs="Arial"/>
          <w:sz w:val="22"/>
          <w:szCs w:val="22"/>
        </w:rPr>
        <w:t xml:space="preserve">que permitan evidenciar las mediciones de los resultados de aprendizaje. </w:t>
      </w:r>
    </w:p>
    <w:p w14:paraId="57812565" w14:textId="6A2AF682"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La selección de </w:t>
      </w:r>
      <w:r w:rsidR="00A721BC" w:rsidRPr="00312A91">
        <w:rPr>
          <w:rFonts w:ascii="Bookman Old Style" w:hAnsi="Bookman Old Style" w:cs="Arial"/>
          <w:sz w:val="22"/>
          <w:szCs w:val="22"/>
        </w:rPr>
        <w:t xml:space="preserve">las asignaturas </w:t>
      </w:r>
      <w:r w:rsidRPr="00312A91">
        <w:rPr>
          <w:rFonts w:ascii="Bookman Old Style" w:hAnsi="Bookman Old Style" w:cs="Arial"/>
          <w:sz w:val="22"/>
          <w:szCs w:val="22"/>
        </w:rPr>
        <w:t xml:space="preserve">del componente </w:t>
      </w:r>
      <w:r w:rsidR="00A721BC" w:rsidRPr="00312A91">
        <w:rPr>
          <w:rFonts w:ascii="Bookman Old Style" w:hAnsi="Bookman Old Style" w:cs="Arial"/>
          <w:sz w:val="22"/>
          <w:szCs w:val="22"/>
        </w:rPr>
        <w:t>transversal</w:t>
      </w:r>
      <w:r w:rsidRPr="00312A91">
        <w:rPr>
          <w:rFonts w:ascii="Bookman Old Style" w:hAnsi="Bookman Old Style" w:cs="Arial"/>
          <w:sz w:val="22"/>
          <w:szCs w:val="22"/>
        </w:rPr>
        <w:t>, dentro del mapeo, se realizará teniendo en cuenta los resultados de aprendizaje del programa que se medirán según el plan de medición.</w:t>
      </w:r>
    </w:p>
    <w:p w14:paraId="10847C38" w14:textId="5A721A97"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Determinar la muestra de </w:t>
      </w:r>
      <w:r w:rsidR="00A721BC" w:rsidRPr="00312A91">
        <w:rPr>
          <w:rFonts w:ascii="Bookman Old Style" w:hAnsi="Bookman Old Style" w:cs="Arial"/>
          <w:sz w:val="22"/>
          <w:szCs w:val="22"/>
        </w:rPr>
        <w:t xml:space="preserve">las asignaturas </w:t>
      </w:r>
      <w:r w:rsidRPr="00312A91">
        <w:rPr>
          <w:rFonts w:ascii="Bookman Old Style" w:hAnsi="Bookman Old Style" w:cs="Arial"/>
          <w:sz w:val="22"/>
          <w:szCs w:val="22"/>
        </w:rPr>
        <w:t xml:space="preserve">que harán parte de la evaluación periódica de los resultados de aprendizaje. Cada resultado de aprendizaje de programa deberá medirse por lo menos a través de dos (2) </w:t>
      </w:r>
      <w:r w:rsidR="00A721BC" w:rsidRPr="00312A91">
        <w:rPr>
          <w:rFonts w:ascii="Bookman Old Style" w:hAnsi="Bookman Old Style" w:cs="Arial"/>
          <w:sz w:val="22"/>
          <w:szCs w:val="22"/>
        </w:rPr>
        <w:t xml:space="preserve">asignaturas </w:t>
      </w:r>
      <w:r w:rsidRPr="00312A91">
        <w:rPr>
          <w:rFonts w:ascii="Bookman Old Style" w:hAnsi="Bookman Old Style" w:cs="Arial"/>
          <w:sz w:val="22"/>
          <w:szCs w:val="22"/>
        </w:rPr>
        <w:t>del plan de estudio</w:t>
      </w:r>
    </w:p>
    <w:p w14:paraId="459E32BB" w14:textId="65DD4D12"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Determinar para cada periodo académico la programación de las mediciones y evaluación de los resultados de aprendizaje. </w:t>
      </w:r>
    </w:p>
    <w:p w14:paraId="610D0739" w14:textId="1062920C"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Determinar la programación del plan de mejora y resultado del ejercicio de análisis en los resultados de aprendizaje del programa evaluado.</w:t>
      </w:r>
    </w:p>
    <w:p w14:paraId="4BDB0700" w14:textId="1CF7BEF7" w:rsidR="00A34682" w:rsidRPr="00312A91" w:rsidRDefault="00A34682" w:rsidP="0030528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b/>
          <w:sz w:val="22"/>
          <w:szCs w:val="22"/>
        </w:rPr>
        <w:t>Medición.</w:t>
      </w:r>
      <w:r w:rsidRPr="00312A91">
        <w:rPr>
          <w:rFonts w:ascii="Bookman Old Style" w:hAnsi="Bookman Old Style" w:cs="Arial"/>
          <w:sz w:val="22"/>
          <w:szCs w:val="22"/>
        </w:rPr>
        <w:t xml:space="preserve"> En esta etapa el </w:t>
      </w:r>
      <w:r w:rsidR="00A721BC" w:rsidRPr="00312A91">
        <w:rPr>
          <w:rFonts w:ascii="Bookman Old Style" w:hAnsi="Bookman Old Style" w:cs="Arial"/>
          <w:sz w:val="22"/>
          <w:szCs w:val="22"/>
        </w:rPr>
        <w:t>profesor</w:t>
      </w:r>
      <w:r w:rsidRPr="00312A91">
        <w:rPr>
          <w:rFonts w:ascii="Bookman Old Style" w:hAnsi="Bookman Old Style" w:cs="Arial"/>
          <w:sz w:val="22"/>
          <w:szCs w:val="22"/>
        </w:rPr>
        <w:t xml:space="preserve">, de acuerdo con los lineamientos definidos en el instrumento de valoración del resultado de aprendizaje, diseñará y aplicará las herramientas o actividades para la medición, tales como: exámenes parciales, cuestionarios, actividades de laboratorio, ensayos, presentación de proyectos, entre otros, con el fin de medir el nivel de avance de las competencias cognitivas, procedimentales y actitudinales de los estudiantes en </w:t>
      </w:r>
      <w:r w:rsidR="00A721BC" w:rsidRPr="00312A91">
        <w:rPr>
          <w:rFonts w:ascii="Bookman Old Style" w:hAnsi="Bookman Old Style" w:cs="Arial"/>
          <w:sz w:val="22"/>
          <w:szCs w:val="22"/>
        </w:rPr>
        <w:t xml:space="preserve">las asignaturas </w:t>
      </w:r>
      <w:r w:rsidRPr="00312A91">
        <w:rPr>
          <w:rFonts w:ascii="Bookman Old Style" w:hAnsi="Bookman Old Style" w:cs="Arial"/>
          <w:sz w:val="22"/>
          <w:szCs w:val="22"/>
        </w:rPr>
        <w:t>seleccionad</w:t>
      </w:r>
      <w:r w:rsidR="00A721BC" w:rsidRPr="00312A91">
        <w:rPr>
          <w:rFonts w:ascii="Bookman Old Style" w:hAnsi="Bookman Old Style" w:cs="Arial"/>
          <w:sz w:val="22"/>
          <w:szCs w:val="22"/>
        </w:rPr>
        <w:t>a</w:t>
      </w:r>
      <w:r w:rsidRPr="00312A91">
        <w:rPr>
          <w:rFonts w:ascii="Bookman Old Style" w:hAnsi="Bookman Old Style" w:cs="Arial"/>
          <w:sz w:val="22"/>
          <w:szCs w:val="22"/>
        </w:rPr>
        <w:t>s para la programación de las mediciones. Para el proceso de medición se debe tener en cuenta:</w:t>
      </w:r>
    </w:p>
    <w:p w14:paraId="2CA8570E" w14:textId="50385284"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Para lograr evidenciar como ha sido el proceso de aprendizaje, será necesario, realizar mediciones en diferentes momentos del período académico, de acuerdo a lo establecido en el instrumento de valoración (rúbrica, escala de observación, lista de chequeo, u otro).</w:t>
      </w:r>
    </w:p>
    <w:p w14:paraId="51207593" w14:textId="0D325679"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Se deberá fijar para la medición, indicadores de desempeño concretos y medibles con los resultados de aprendizaje, y a su vez, estos indicadores deberán hacer parte del instrumento de valoración a utilizarse. </w:t>
      </w:r>
    </w:p>
    <w:p w14:paraId="654B58CC" w14:textId="7DE864D6"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El </w:t>
      </w:r>
      <w:r w:rsidR="00A721BC" w:rsidRPr="00312A91">
        <w:rPr>
          <w:rFonts w:ascii="Bookman Old Style" w:hAnsi="Bookman Old Style" w:cs="Arial"/>
          <w:sz w:val="22"/>
          <w:szCs w:val="22"/>
        </w:rPr>
        <w:t>profesor</w:t>
      </w:r>
      <w:r w:rsidRPr="00312A91">
        <w:rPr>
          <w:rFonts w:ascii="Bookman Old Style" w:hAnsi="Bookman Old Style" w:cs="Arial"/>
          <w:sz w:val="22"/>
          <w:szCs w:val="22"/>
        </w:rPr>
        <w:t xml:space="preserve"> apoyado con los recursos que disponga, determinará las herramientas o actividades de medición (tales como: exámenes, </w:t>
      </w:r>
      <w:proofErr w:type="spellStart"/>
      <w:r w:rsidRPr="00312A91">
        <w:rPr>
          <w:rFonts w:ascii="Bookman Old Style" w:hAnsi="Bookman Old Style" w:cs="Arial"/>
          <w:sz w:val="22"/>
          <w:szCs w:val="22"/>
        </w:rPr>
        <w:t>quizes</w:t>
      </w:r>
      <w:proofErr w:type="spellEnd"/>
      <w:r w:rsidRPr="00312A91">
        <w:rPr>
          <w:rFonts w:ascii="Bookman Old Style" w:hAnsi="Bookman Old Style" w:cs="Arial"/>
          <w:sz w:val="22"/>
          <w:szCs w:val="22"/>
        </w:rPr>
        <w:t xml:space="preserve">, trabajos en grupo, exposiciones, ensayos, proyectos de laboratorio, entre otros) que utilizará con el fin de medir el nivel de conocimiento, habilidades, destrezas y actitudes frente al resultado de aprendizaje asociado </w:t>
      </w:r>
      <w:r w:rsidR="00A721BC" w:rsidRPr="00312A91">
        <w:rPr>
          <w:rFonts w:ascii="Bookman Old Style" w:hAnsi="Bookman Old Style" w:cs="Arial"/>
          <w:sz w:val="22"/>
          <w:szCs w:val="22"/>
        </w:rPr>
        <w:t>a la asignatura</w:t>
      </w:r>
      <w:r w:rsidRPr="00312A91">
        <w:rPr>
          <w:rFonts w:ascii="Bookman Old Style" w:hAnsi="Bookman Old Style" w:cs="Arial"/>
          <w:sz w:val="22"/>
          <w:szCs w:val="22"/>
        </w:rPr>
        <w:t>.</w:t>
      </w:r>
    </w:p>
    <w:p w14:paraId="169A867E" w14:textId="49004EAB"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Las mediciones se deben realizar con la finalidad de evidenciar en el estudiante su nivel de desempeño desde el inicio del proceso formativo en </w:t>
      </w:r>
      <w:r w:rsidR="00A721BC" w:rsidRPr="00312A91">
        <w:rPr>
          <w:rFonts w:ascii="Bookman Old Style" w:hAnsi="Bookman Old Style" w:cs="Arial"/>
          <w:sz w:val="22"/>
          <w:szCs w:val="22"/>
        </w:rPr>
        <w:t xml:space="preserve">la asignatura </w:t>
      </w:r>
      <w:r w:rsidRPr="00312A91">
        <w:rPr>
          <w:rFonts w:ascii="Bookman Old Style" w:hAnsi="Bookman Old Style" w:cs="Arial"/>
          <w:sz w:val="22"/>
          <w:szCs w:val="22"/>
        </w:rPr>
        <w:t>(medición formativa) y el nivel alcanzado por el estudiante al finalizar su proceso formativo (medición sumativa).</w:t>
      </w:r>
    </w:p>
    <w:p w14:paraId="41265755" w14:textId="1868D8CF"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De acuerdo a la asignación académica de cada período y el mapeo, el </w:t>
      </w:r>
      <w:r w:rsidR="00A721BC" w:rsidRPr="00312A91">
        <w:rPr>
          <w:rFonts w:ascii="Bookman Old Style" w:hAnsi="Bookman Old Style" w:cs="Arial"/>
          <w:sz w:val="22"/>
          <w:szCs w:val="22"/>
        </w:rPr>
        <w:t>profesor</w:t>
      </w:r>
      <w:r w:rsidRPr="00312A91">
        <w:rPr>
          <w:rFonts w:ascii="Bookman Old Style" w:hAnsi="Bookman Old Style" w:cs="Arial"/>
          <w:sz w:val="22"/>
          <w:szCs w:val="22"/>
        </w:rPr>
        <w:t xml:space="preserve"> a cargo de un</w:t>
      </w:r>
      <w:r w:rsidR="00A721BC" w:rsidRPr="00312A91">
        <w:rPr>
          <w:rFonts w:ascii="Bookman Old Style" w:hAnsi="Bookman Old Style" w:cs="Arial"/>
          <w:sz w:val="22"/>
          <w:szCs w:val="22"/>
        </w:rPr>
        <w:t>a asignatura</w:t>
      </w:r>
      <w:r w:rsidRPr="00312A91">
        <w:rPr>
          <w:rFonts w:ascii="Bookman Old Style" w:hAnsi="Bookman Old Style" w:cs="Arial"/>
          <w:sz w:val="22"/>
          <w:szCs w:val="22"/>
        </w:rPr>
        <w:t xml:space="preserve">, deberá diligenciar el formato establecido para la medición de los resultados de aprendizaje y adjuntar el instrumento de medición aplicado (tales como: exámenes, </w:t>
      </w:r>
      <w:proofErr w:type="spellStart"/>
      <w:r w:rsidRPr="00312A91">
        <w:rPr>
          <w:rFonts w:ascii="Bookman Old Style" w:hAnsi="Bookman Old Style" w:cs="Arial"/>
          <w:sz w:val="22"/>
          <w:szCs w:val="22"/>
        </w:rPr>
        <w:t>quizes</w:t>
      </w:r>
      <w:proofErr w:type="spellEnd"/>
      <w:r w:rsidRPr="00312A91">
        <w:rPr>
          <w:rFonts w:ascii="Bookman Old Style" w:hAnsi="Bookman Old Style" w:cs="Arial"/>
          <w:sz w:val="22"/>
          <w:szCs w:val="22"/>
        </w:rPr>
        <w:t xml:space="preserve">, trabajos en grupo, exposiciones, ensayos, proyectos de laboratorio, entre otros), y evidencias del proceso, con una muestra de las actividades realizadas por los estudiantes, en donde se incluya; resultado de una actividad en los diferentes niveles de desempeño. </w:t>
      </w:r>
    </w:p>
    <w:p w14:paraId="76F11D42" w14:textId="4860FD54"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El </w:t>
      </w:r>
      <w:r w:rsidR="00A721BC" w:rsidRPr="00312A91">
        <w:rPr>
          <w:rFonts w:ascii="Bookman Old Style" w:hAnsi="Bookman Old Style" w:cs="Arial"/>
          <w:sz w:val="22"/>
          <w:szCs w:val="22"/>
        </w:rPr>
        <w:t>profesor</w:t>
      </w:r>
      <w:r w:rsidRPr="00312A91">
        <w:rPr>
          <w:rFonts w:ascii="Bookman Old Style" w:hAnsi="Bookman Old Style" w:cs="Arial"/>
          <w:sz w:val="22"/>
          <w:szCs w:val="22"/>
        </w:rPr>
        <w:t xml:space="preserve"> deberá realizar realimentación al estudiante sobre el resultado de aprendizaje evaluado con el fin de establecer acciones que propendan por la mejora de su desempeño.</w:t>
      </w:r>
    </w:p>
    <w:p w14:paraId="1AFC74D3" w14:textId="74AA9788" w:rsidR="00A34682" w:rsidRPr="00312A91" w:rsidRDefault="00A34682" w:rsidP="0030528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b/>
          <w:sz w:val="22"/>
          <w:szCs w:val="22"/>
        </w:rPr>
        <w:t>Evaluación.</w:t>
      </w:r>
      <w:r w:rsidRPr="00312A91">
        <w:rPr>
          <w:rFonts w:ascii="Bookman Old Style" w:hAnsi="Bookman Old Style" w:cs="Arial"/>
          <w:sz w:val="22"/>
          <w:szCs w:val="22"/>
        </w:rPr>
        <w:t xml:space="preserve"> En esta etapa se deberá realizar el análisis de los resultados de aprendizaje basándose en los indicadores de desempeño descritos en los instrumentos de valoración. La información deberá ser consignada en un instrumento que permita evidenciar el nivel de </w:t>
      </w:r>
      <w:r w:rsidR="00A721BC" w:rsidRPr="00312A91">
        <w:rPr>
          <w:rFonts w:ascii="Bookman Old Style" w:hAnsi="Bookman Old Style" w:cs="Arial"/>
          <w:sz w:val="22"/>
          <w:szCs w:val="22"/>
        </w:rPr>
        <w:t>desempeño</w:t>
      </w:r>
      <w:r w:rsidRPr="00312A91">
        <w:rPr>
          <w:rFonts w:ascii="Bookman Old Style" w:hAnsi="Bookman Old Style" w:cs="Arial"/>
          <w:sz w:val="22"/>
          <w:szCs w:val="22"/>
        </w:rPr>
        <w:t xml:space="preserve"> del resultado de aprendizaje de manera que facilite la </w:t>
      </w:r>
      <w:r w:rsidR="00A721BC" w:rsidRPr="00312A91">
        <w:rPr>
          <w:rFonts w:ascii="Bookman Old Style" w:hAnsi="Bookman Old Style" w:cs="Arial"/>
          <w:sz w:val="22"/>
          <w:szCs w:val="22"/>
        </w:rPr>
        <w:t>identificación</w:t>
      </w:r>
      <w:r w:rsidRPr="00312A91">
        <w:rPr>
          <w:rFonts w:ascii="Bookman Old Style" w:hAnsi="Bookman Old Style" w:cs="Arial"/>
          <w:sz w:val="22"/>
          <w:szCs w:val="22"/>
        </w:rPr>
        <w:t xml:space="preserve"> de oportunidades para el </w:t>
      </w:r>
      <w:r w:rsidR="00A721BC" w:rsidRPr="00312A91">
        <w:rPr>
          <w:rFonts w:ascii="Bookman Old Style" w:hAnsi="Bookman Old Style" w:cs="Arial"/>
          <w:sz w:val="22"/>
          <w:szCs w:val="22"/>
        </w:rPr>
        <w:t>diseño</w:t>
      </w:r>
      <w:r w:rsidRPr="00312A91">
        <w:rPr>
          <w:rFonts w:ascii="Bookman Old Style" w:hAnsi="Bookman Old Style" w:cs="Arial"/>
          <w:sz w:val="22"/>
          <w:szCs w:val="22"/>
        </w:rPr>
        <w:t xml:space="preserve"> de planes de mejoramiento, planteando en ellos; acciones correctivas para aumentar el rendimiento de los estudiantes en cada uno de los indicadores de </w:t>
      </w:r>
      <w:r w:rsidR="00A721BC" w:rsidRPr="00312A91">
        <w:rPr>
          <w:rFonts w:ascii="Bookman Old Style" w:hAnsi="Bookman Old Style" w:cs="Arial"/>
          <w:sz w:val="22"/>
          <w:szCs w:val="22"/>
        </w:rPr>
        <w:t>desempeño</w:t>
      </w:r>
      <w:r w:rsidRPr="00312A91">
        <w:rPr>
          <w:rFonts w:ascii="Bookman Old Style" w:hAnsi="Bookman Old Style" w:cs="Arial"/>
          <w:sz w:val="22"/>
          <w:szCs w:val="22"/>
        </w:rPr>
        <w:t xml:space="preserve">, y acciones planificadas que requieran la </w:t>
      </w:r>
      <w:r w:rsidR="00A721BC" w:rsidRPr="00312A91">
        <w:rPr>
          <w:rFonts w:ascii="Bookman Old Style" w:hAnsi="Bookman Old Style" w:cs="Arial"/>
          <w:sz w:val="22"/>
          <w:szCs w:val="22"/>
        </w:rPr>
        <w:t>intervención</w:t>
      </w:r>
      <w:r w:rsidRPr="00312A91">
        <w:rPr>
          <w:rFonts w:ascii="Bookman Old Style" w:hAnsi="Bookman Old Style" w:cs="Arial"/>
          <w:sz w:val="22"/>
          <w:szCs w:val="22"/>
        </w:rPr>
        <w:t xml:space="preserve"> de otros elementos para el mejorar el nivel de </w:t>
      </w:r>
      <w:r w:rsidR="00A721BC" w:rsidRPr="00312A91">
        <w:rPr>
          <w:rFonts w:ascii="Bookman Old Style" w:hAnsi="Bookman Old Style" w:cs="Arial"/>
          <w:sz w:val="22"/>
          <w:szCs w:val="22"/>
        </w:rPr>
        <w:t>desempeño</w:t>
      </w:r>
      <w:r w:rsidRPr="00312A91">
        <w:rPr>
          <w:rFonts w:ascii="Bookman Old Style" w:hAnsi="Bookman Old Style" w:cs="Arial"/>
          <w:sz w:val="22"/>
          <w:szCs w:val="22"/>
        </w:rPr>
        <w:t xml:space="preserve"> en el resultado de aprendizaje. Las acciones correctivas </w:t>
      </w:r>
      <w:r w:rsidR="00A721BC" w:rsidRPr="00312A91">
        <w:rPr>
          <w:rFonts w:ascii="Bookman Old Style" w:hAnsi="Bookman Old Style" w:cs="Arial"/>
          <w:sz w:val="22"/>
          <w:szCs w:val="22"/>
        </w:rPr>
        <w:t>podrán</w:t>
      </w:r>
      <w:r w:rsidRPr="00312A91">
        <w:rPr>
          <w:rFonts w:ascii="Bookman Old Style" w:hAnsi="Bookman Old Style" w:cs="Arial"/>
          <w:sz w:val="22"/>
          <w:szCs w:val="22"/>
        </w:rPr>
        <w:t xml:space="preserve"> tener alcance desde el </w:t>
      </w:r>
      <w:r w:rsidR="00A721BC" w:rsidRPr="00312A91">
        <w:rPr>
          <w:rFonts w:ascii="Bookman Old Style" w:hAnsi="Bookman Old Style" w:cs="Arial"/>
          <w:sz w:val="22"/>
          <w:szCs w:val="22"/>
        </w:rPr>
        <w:t>rediseño</w:t>
      </w:r>
      <w:r w:rsidRPr="00312A91">
        <w:rPr>
          <w:rFonts w:ascii="Bookman Old Style" w:hAnsi="Bookman Old Style" w:cs="Arial"/>
          <w:sz w:val="22"/>
          <w:szCs w:val="22"/>
        </w:rPr>
        <w:t xml:space="preserve"> de instrumentos de </w:t>
      </w:r>
      <w:r w:rsidR="00A721BC" w:rsidRPr="00312A91">
        <w:rPr>
          <w:rFonts w:ascii="Bookman Old Style" w:hAnsi="Bookman Old Style" w:cs="Arial"/>
          <w:sz w:val="22"/>
          <w:szCs w:val="22"/>
        </w:rPr>
        <w:t>valoración</w:t>
      </w:r>
      <w:r w:rsidRPr="00312A91">
        <w:rPr>
          <w:rFonts w:ascii="Bookman Old Style" w:hAnsi="Bookman Old Style" w:cs="Arial"/>
          <w:sz w:val="22"/>
          <w:szCs w:val="22"/>
        </w:rPr>
        <w:t xml:space="preserve">, de las herramientas o de las actividades de </w:t>
      </w:r>
      <w:r w:rsidR="00A721BC" w:rsidRPr="00312A91">
        <w:rPr>
          <w:rFonts w:ascii="Bookman Old Style" w:hAnsi="Bookman Old Style" w:cs="Arial"/>
          <w:sz w:val="22"/>
          <w:szCs w:val="22"/>
        </w:rPr>
        <w:t>medición</w:t>
      </w:r>
      <w:r w:rsidRPr="00312A91">
        <w:rPr>
          <w:rFonts w:ascii="Bookman Old Style" w:hAnsi="Bookman Old Style" w:cs="Arial"/>
          <w:sz w:val="22"/>
          <w:szCs w:val="22"/>
        </w:rPr>
        <w:t xml:space="preserve"> hasta modificar la periodicidad de </w:t>
      </w:r>
      <w:r w:rsidR="00A721BC" w:rsidRPr="00312A91">
        <w:rPr>
          <w:rFonts w:ascii="Bookman Old Style" w:hAnsi="Bookman Old Style" w:cs="Arial"/>
          <w:sz w:val="22"/>
          <w:szCs w:val="22"/>
        </w:rPr>
        <w:t>medición</w:t>
      </w:r>
      <w:r w:rsidRPr="00312A91">
        <w:rPr>
          <w:rFonts w:ascii="Bookman Old Style" w:hAnsi="Bookman Old Style" w:cs="Arial"/>
          <w:sz w:val="22"/>
          <w:szCs w:val="22"/>
        </w:rPr>
        <w:t>. Para llevar a cabo el proceso de evaluación se deberá:</w:t>
      </w:r>
    </w:p>
    <w:p w14:paraId="621A8244" w14:textId="7D9FA130"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Establecer el nivel de desempeño deseado para cada resultado de aprendizaje, el cual se constituirá en un parámetro para evaluar el impacto de las mediciones y los avances en la mejora del desempeño de los resultado</w:t>
      </w:r>
      <w:r w:rsidR="00A721BC" w:rsidRPr="00312A91">
        <w:rPr>
          <w:rFonts w:ascii="Bookman Old Style" w:hAnsi="Bookman Old Style" w:cs="Arial"/>
          <w:sz w:val="22"/>
          <w:szCs w:val="22"/>
        </w:rPr>
        <w:t>s</w:t>
      </w:r>
      <w:r w:rsidRPr="00312A91">
        <w:rPr>
          <w:rFonts w:ascii="Bookman Old Style" w:hAnsi="Bookman Old Style" w:cs="Arial"/>
          <w:sz w:val="22"/>
          <w:szCs w:val="22"/>
        </w:rPr>
        <w:t xml:space="preserve"> de aprendizaje. </w:t>
      </w:r>
    </w:p>
    <w:p w14:paraId="2E044CB6" w14:textId="31552CFE"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Al finalizar el periodo académico, el </w:t>
      </w:r>
      <w:r w:rsidR="00A721BC" w:rsidRPr="00312A91">
        <w:rPr>
          <w:rFonts w:ascii="Bookman Old Style" w:hAnsi="Bookman Old Style" w:cs="Arial"/>
          <w:sz w:val="22"/>
          <w:szCs w:val="22"/>
        </w:rPr>
        <w:t>profesor</w:t>
      </w:r>
      <w:r w:rsidRPr="00312A91">
        <w:rPr>
          <w:rFonts w:ascii="Bookman Old Style" w:hAnsi="Bookman Old Style" w:cs="Arial"/>
          <w:sz w:val="22"/>
          <w:szCs w:val="22"/>
        </w:rPr>
        <w:t xml:space="preserve"> designado consolidará los resultados de las mediciones de cada resultado de aprendizaje a partir de la muestra de </w:t>
      </w:r>
      <w:r w:rsidR="00A721BC" w:rsidRPr="00312A91">
        <w:rPr>
          <w:rFonts w:ascii="Bookman Old Style" w:hAnsi="Bookman Old Style" w:cs="Arial"/>
          <w:sz w:val="22"/>
          <w:szCs w:val="22"/>
        </w:rPr>
        <w:t>las asignaturas</w:t>
      </w:r>
      <w:r w:rsidRPr="00312A91">
        <w:rPr>
          <w:rFonts w:ascii="Bookman Old Style" w:hAnsi="Bookman Old Style" w:cs="Arial"/>
          <w:sz w:val="22"/>
          <w:szCs w:val="22"/>
        </w:rPr>
        <w:t xml:space="preserve">. Así mismo, podrá convocar encuentro con los </w:t>
      </w:r>
      <w:r w:rsidR="00A721BC" w:rsidRPr="00312A91">
        <w:rPr>
          <w:rFonts w:ascii="Bookman Old Style" w:hAnsi="Bookman Old Style" w:cs="Arial"/>
          <w:sz w:val="22"/>
          <w:szCs w:val="22"/>
        </w:rPr>
        <w:t>profesores</w:t>
      </w:r>
      <w:r w:rsidRPr="00312A91">
        <w:rPr>
          <w:rFonts w:ascii="Bookman Old Style" w:hAnsi="Bookman Old Style" w:cs="Arial"/>
          <w:sz w:val="22"/>
          <w:szCs w:val="22"/>
        </w:rPr>
        <w:t xml:space="preserve"> que realizaron las mediciones, para recibir sus aportes de la medición de los resultados de aprendizaje.</w:t>
      </w:r>
    </w:p>
    <w:p w14:paraId="75FFAC12" w14:textId="047C2623"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El </w:t>
      </w:r>
      <w:r w:rsidR="00A721BC" w:rsidRPr="00312A91">
        <w:rPr>
          <w:rFonts w:ascii="Bookman Old Style" w:hAnsi="Bookman Old Style" w:cs="Arial"/>
          <w:sz w:val="22"/>
          <w:szCs w:val="22"/>
        </w:rPr>
        <w:t>profesor</w:t>
      </w:r>
      <w:r w:rsidRPr="00312A91">
        <w:rPr>
          <w:rFonts w:ascii="Bookman Old Style" w:hAnsi="Bookman Old Style" w:cs="Arial"/>
          <w:sz w:val="22"/>
          <w:szCs w:val="22"/>
        </w:rPr>
        <w:t xml:space="preserve"> designado</w:t>
      </w:r>
      <w:r w:rsidR="00A721BC" w:rsidRPr="00312A91">
        <w:rPr>
          <w:rFonts w:ascii="Bookman Old Style" w:hAnsi="Bookman Old Style" w:cs="Arial"/>
          <w:sz w:val="22"/>
          <w:szCs w:val="22"/>
        </w:rPr>
        <w:t>,</w:t>
      </w:r>
      <w:r w:rsidRPr="00312A91">
        <w:rPr>
          <w:rFonts w:ascii="Bookman Old Style" w:hAnsi="Bookman Old Style" w:cs="Arial"/>
          <w:sz w:val="22"/>
          <w:szCs w:val="22"/>
        </w:rPr>
        <w:t xml:space="preserve"> a partir de la información consignada</w:t>
      </w:r>
      <w:r w:rsidR="00A721BC" w:rsidRPr="00312A91">
        <w:rPr>
          <w:rFonts w:ascii="Bookman Old Style" w:hAnsi="Bookman Old Style" w:cs="Arial"/>
          <w:sz w:val="22"/>
          <w:szCs w:val="22"/>
        </w:rPr>
        <w:t>,</w:t>
      </w:r>
      <w:r w:rsidRPr="00312A91">
        <w:rPr>
          <w:rFonts w:ascii="Bookman Old Style" w:hAnsi="Bookman Old Style" w:cs="Arial"/>
          <w:sz w:val="22"/>
          <w:szCs w:val="22"/>
        </w:rPr>
        <w:t xml:space="preserve"> llevará a cabo la evaluación de los resultados logrando identificar las fortalezas y debilidades del proceso de enseñanza por parte de los </w:t>
      </w:r>
      <w:r w:rsidR="00A721BC" w:rsidRPr="00312A91">
        <w:rPr>
          <w:rFonts w:ascii="Bookman Old Style" w:hAnsi="Bookman Old Style" w:cs="Arial"/>
          <w:sz w:val="22"/>
          <w:szCs w:val="22"/>
        </w:rPr>
        <w:t>profesores</w:t>
      </w:r>
      <w:r w:rsidRPr="00312A91">
        <w:rPr>
          <w:rFonts w:ascii="Bookman Old Style" w:hAnsi="Bookman Old Style" w:cs="Arial"/>
          <w:sz w:val="22"/>
          <w:szCs w:val="22"/>
        </w:rPr>
        <w:t xml:space="preserve"> y de aprendizaje por parte de los estudiantes. La finalidad de esta evaluación se resume en la propuesta por parte del cuerpo </w:t>
      </w:r>
      <w:r w:rsidR="006C0B6E" w:rsidRPr="00312A91">
        <w:rPr>
          <w:rFonts w:ascii="Bookman Old Style" w:hAnsi="Bookman Old Style" w:cs="Arial"/>
          <w:sz w:val="22"/>
          <w:szCs w:val="22"/>
        </w:rPr>
        <w:t>profesoral</w:t>
      </w:r>
      <w:r w:rsidRPr="00312A91">
        <w:rPr>
          <w:rFonts w:ascii="Bookman Old Style" w:hAnsi="Bookman Old Style" w:cs="Arial"/>
          <w:sz w:val="22"/>
          <w:szCs w:val="22"/>
        </w:rPr>
        <w:t xml:space="preserve"> de los aspectos de mejora (</w:t>
      </w:r>
      <w:r w:rsidR="006C0B6E" w:rsidRPr="00312A91">
        <w:rPr>
          <w:rFonts w:ascii="Bookman Old Style" w:hAnsi="Bookman Old Style" w:cs="Arial"/>
          <w:sz w:val="22"/>
          <w:szCs w:val="22"/>
        </w:rPr>
        <w:t>de las asignaturas</w:t>
      </w:r>
      <w:r w:rsidRPr="00312A91">
        <w:rPr>
          <w:rFonts w:ascii="Bookman Old Style" w:hAnsi="Bookman Old Style" w:cs="Arial"/>
          <w:sz w:val="22"/>
          <w:szCs w:val="22"/>
        </w:rPr>
        <w:t xml:space="preserve"> o del programa) y propuestas de posibles cambios curriculares, los cuales deben ser presentados en comités curriculares para que sean aprobados y definidos en el plan de mejoramiento del programa.</w:t>
      </w:r>
    </w:p>
    <w:p w14:paraId="6C791317" w14:textId="77777777" w:rsidR="00A34682" w:rsidRPr="00312A91" w:rsidRDefault="00A34682" w:rsidP="00305280">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A partir de los resultados de aprendizaje evaluados se deberá realimentar los resultados del proceso con el propósito de identificar oportunidades de mejoramiento por cada resultado de aprendizaje, para ello se tendrá en cuenta:</w:t>
      </w:r>
    </w:p>
    <w:p w14:paraId="7BDE5090" w14:textId="70C15FE8" w:rsidR="00A34682" w:rsidRPr="00312A91" w:rsidRDefault="00A34682" w:rsidP="00305280">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Dentro del periodo intersemestral, </w:t>
      </w:r>
      <w:r w:rsidR="006C0B6E" w:rsidRPr="00312A91">
        <w:rPr>
          <w:rFonts w:ascii="Bookman Old Style" w:hAnsi="Bookman Old Style" w:cs="Arial"/>
          <w:sz w:val="22"/>
          <w:szCs w:val="22"/>
        </w:rPr>
        <w:t>se</w:t>
      </w:r>
      <w:r w:rsidRPr="00312A91">
        <w:rPr>
          <w:rFonts w:ascii="Bookman Old Style" w:hAnsi="Bookman Old Style" w:cs="Arial"/>
          <w:sz w:val="22"/>
          <w:szCs w:val="22"/>
        </w:rPr>
        <w:t xml:space="preserve"> convocará al Comité Curricular a los </w:t>
      </w:r>
      <w:r w:rsidR="006C0B6E" w:rsidRPr="00312A91">
        <w:rPr>
          <w:rFonts w:ascii="Bookman Old Style" w:hAnsi="Bookman Old Style" w:cs="Arial"/>
          <w:sz w:val="22"/>
          <w:szCs w:val="22"/>
        </w:rPr>
        <w:t>profesores</w:t>
      </w:r>
      <w:r w:rsidRPr="00312A91">
        <w:rPr>
          <w:rFonts w:ascii="Bookman Old Style" w:hAnsi="Bookman Old Style" w:cs="Arial"/>
          <w:sz w:val="22"/>
          <w:szCs w:val="22"/>
        </w:rPr>
        <w:t xml:space="preserve"> designados con el fin de presentar los informes de análisis de mediciones por cada resultado de aprendizaje en el periodo académico. </w:t>
      </w:r>
    </w:p>
    <w:p w14:paraId="1543F41A" w14:textId="43BE5277" w:rsidR="00A34682" w:rsidRPr="00312A91" w:rsidRDefault="00A34682" w:rsidP="00A34682">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Los constituyentes del Comité Curricular deberán poner en consideración y evaluar para cada resultado de aprendizaje; el nivel de desempeño real frente a la meta y las propuestas presentadas con base en el ejercicio de evaluación de los resultados de medición, con el objeto de definir las acciones que deben ser incluidas en el plan de mejoramiento del programa.</w:t>
      </w:r>
    </w:p>
    <w:p w14:paraId="725010D1" w14:textId="77777777" w:rsidR="00A34682" w:rsidRPr="00312A91" w:rsidRDefault="00A34682" w:rsidP="00A34682">
      <w:pPr>
        <w:pStyle w:val="ecxdefault"/>
        <w:spacing w:before="120" w:beforeAutospacing="0" w:after="120" w:afterAutospacing="0"/>
        <w:jc w:val="both"/>
        <w:rPr>
          <w:rFonts w:ascii="Bookman Old Style" w:hAnsi="Bookman Old Style" w:cs="Arial"/>
          <w:sz w:val="22"/>
          <w:szCs w:val="22"/>
        </w:rPr>
      </w:pPr>
    </w:p>
    <w:p w14:paraId="6FBC099D" w14:textId="0360D0F5" w:rsidR="00C35878" w:rsidRPr="00312A91" w:rsidRDefault="00C35878" w:rsidP="009C10A6">
      <w:pPr>
        <w:pStyle w:val="Ttulo1"/>
        <w:numPr>
          <w:ilvl w:val="0"/>
          <w:numId w:val="4"/>
        </w:numPr>
        <w:rPr>
          <w:rFonts w:ascii="Bookman Old Style" w:hAnsi="Bookman Old Style"/>
        </w:rPr>
      </w:pPr>
      <w:bookmarkStart w:id="35" w:name="_Toc462068944"/>
      <w:bookmarkEnd w:id="35"/>
      <w:r w:rsidRPr="00312A91">
        <w:rPr>
          <w:rFonts w:ascii="Bookman Old Style" w:hAnsi="Bookman Old Style"/>
        </w:rPr>
        <w:br w:type="column"/>
      </w:r>
      <w:bookmarkStart w:id="36" w:name="_Toc83021998"/>
      <w:r w:rsidRPr="00312A91">
        <w:rPr>
          <w:rFonts w:ascii="Bookman Old Style" w:hAnsi="Bookman Old Style"/>
        </w:rPr>
        <w:t>POLÍTICAS INSTITUCIONAL</w:t>
      </w:r>
      <w:r w:rsidR="00834278" w:rsidRPr="00312A91">
        <w:rPr>
          <w:rFonts w:ascii="Bookman Old Style" w:hAnsi="Bookman Old Style"/>
        </w:rPr>
        <w:t>ES</w:t>
      </w:r>
      <w:bookmarkEnd w:id="36"/>
    </w:p>
    <w:p w14:paraId="5EF05893" w14:textId="645FD815" w:rsidR="001A2A8D" w:rsidRPr="00312A91" w:rsidRDefault="001A2A8D" w:rsidP="001A2A8D">
      <w:pPr>
        <w:spacing w:before="120" w:after="120"/>
        <w:jc w:val="both"/>
        <w:rPr>
          <w:rFonts w:ascii="Bookman Old Style" w:hAnsi="Bookman Old Style" w:cs="Arial"/>
          <w:sz w:val="22"/>
          <w:szCs w:val="22"/>
        </w:rPr>
      </w:pPr>
      <w:r w:rsidRPr="00312A91">
        <w:rPr>
          <w:rFonts w:ascii="Bookman Old Style" w:hAnsi="Bookman Old Style" w:cs="Arial"/>
          <w:sz w:val="22"/>
          <w:szCs w:val="22"/>
        </w:rPr>
        <w:t>Con el objeto de atender las funciones misionales y de apoyo el Instituto Nacional de Formación Técnica Profesional de San Andr</w:t>
      </w:r>
      <w:r w:rsidR="00AB3420">
        <w:rPr>
          <w:rFonts w:ascii="Bookman Old Style" w:hAnsi="Bookman Old Style" w:cs="Arial"/>
          <w:sz w:val="22"/>
          <w:szCs w:val="22"/>
        </w:rPr>
        <w:t>é</w:t>
      </w:r>
      <w:r w:rsidRPr="00312A91">
        <w:rPr>
          <w:rFonts w:ascii="Bookman Old Style" w:hAnsi="Bookman Old Style" w:cs="Arial"/>
          <w:sz w:val="22"/>
          <w:szCs w:val="22"/>
        </w:rPr>
        <w:t>s</w:t>
      </w:r>
      <w:r w:rsidR="00AB3420">
        <w:rPr>
          <w:rFonts w:ascii="Bookman Old Style" w:hAnsi="Bookman Old Style" w:cs="Arial"/>
          <w:sz w:val="22"/>
          <w:szCs w:val="22"/>
        </w:rPr>
        <w:t xml:space="preserve">, </w:t>
      </w:r>
      <w:r w:rsidRPr="00312A91">
        <w:rPr>
          <w:rFonts w:ascii="Bookman Old Style" w:hAnsi="Bookman Old Style" w:cs="Arial"/>
          <w:sz w:val="22"/>
          <w:szCs w:val="22"/>
        </w:rPr>
        <w:t>acoge las siguientes políticas institucionales.</w:t>
      </w:r>
    </w:p>
    <w:p w14:paraId="24153B4B" w14:textId="7F11629E" w:rsidR="00C35878" w:rsidRPr="00312A91" w:rsidRDefault="00C35878" w:rsidP="00727C30">
      <w:pPr>
        <w:pStyle w:val="Ttulo2"/>
        <w:rPr>
          <w:rFonts w:ascii="Bookman Old Style" w:hAnsi="Bookman Old Style"/>
        </w:rPr>
      </w:pPr>
      <w:bookmarkStart w:id="37" w:name="_Toc83021999"/>
      <w:r w:rsidRPr="00312A91">
        <w:rPr>
          <w:rFonts w:ascii="Bookman Old Style" w:hAnsi="Bookman Old Style"/>
        </w:rPr>
        <w:t>Política</w:t>
      </w:r>
      <w:r w:rsidR="007B708C" w:rsidRPr="00312A91">
        <w:rPr>
          <w:rFonts w:ascii="Bookman Old Style" w:hAnsi="Bookman Old Style"/>
        </w:rPr>
        <w:t>s</w:t>
      </w:r>
      <w:r w:rsidRPr="00312A91">
        <w:rPr>
          <w:rFonts w:ascii="Bookman Old Style" w:hAnsi="Bookman Old Style"/>
        </w:rPr>
        <w:t xml:space="preserve"> </w:t>
      </w:r>
      <w:r w:rsidR="00045B15" w:rsidRPr="00312A91">
        <w:rPr>
          <w:rFonts w:ascii="Bookman Old Style" w:hAnsi="Bookman Old Style"/>
        </w:rPr>
        <w:t>Académicas</w:t>
      </w:r>
      <w:bookmarkEnd w:id="37"/>
    </w:p>
    <w:p w14:paraId="031787B6" w14:textId="378408CB" w:rsidR="009E499E" w:rsidRPr="00312A91" w:rsidRDefault="009E499E" w:rsidP="009E499E">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s-CO"/>
        </w:rPr>
        <w:t>El INFOTEP, alienada con su misión institucional declara las siguientes Políticas Académicas:</w:t>
      </w:r>
    </w:p>
    <w:p w14:paraId="1A682C1C" w14:textId="6A66C16E" w:rsidR="001D2A11" w:rsidRPr="00312A91" w:rsidRDefault="00A70471"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Acoge</w:t>
      </w:r>
      <w:r w:rsidR="001D2A11" w:rsidRPr="00312A91">
        <w:rPr>
          <w:rFonts w:ascii="Bookman Old Style" w:hAnsi="Bookman Old Style" w:cs="Arial"/>
          <w:sz w:val="22"/>
          <w:szCs w:val="22"/>
        </w:rPr>
        <w:t xml:space="preserve"> el modelo </w:t>
      </w:r>
      <w:r w:rsidR="0080487B" w:rsidRPr="00312A91">
        <w:rPr>
          <w:rFonts w:ascii="Bookman Old Style" w:hAnsi="Bookman Old Style" w:cs="Arial"/>
          <w:sz w:val="22"/>
          <w:szCs w:val="22"/>
        </w:rPr>
        <w:t xml:space="preserve">educativo </w:t>
      </w:r>
      <w:r w:rsidR="001D2A11" w:rsidRPr="00312A91">
        <w:rPr>
          <w:rFonts w:ascii="Bookman Old Style" w:hAnsi="Bookman Old Style" w:cs="Arial"/>
          <w:sz w:val="22"/>
          <w:szCs w:val="22"/>
        </w:rPr>
        <w:t>de formación basada en competencia</w:t>
      </w:r>
      <w:r w:rsidR="0080487B" w:rsidRPr="00312A91">
        <w:rPr>
          <w:rFonts w:ascii="Bookman Old Style" w:hAnsi="Bookman Old Style" w:cs="Arial"/>
          <w:sz w:val="22"/>
          <w:szCs w:val="22"/>
        </w:rPr>
        <w:t>s</w:t>
      </w:r>
      <w:r w:rsidR="001D2A11" w:rsidRPr="00312A91">
        <w:rPr>
          <w:rFonts w:ascii="Bookman Old Style" w:hAnsi="Bookman Old Style" w:cs="Arial"/>
          <w:sz w:val="22"/>
          <w:szCs w:val="22"/>
        </w:rPr>
        <w:t xml:space="preserve"> y lo implementa en </w:t>
      </w:r>
      <w:r w:rsidRPr="00312A91">
        <w:rPr>
          <w:rFonts w:ascii="Bookman Old Style" w:hAnsi="Bookman Old Style" w:cs="Arial"/>
          <w:sz w:val="22"/>
          <w:szCs w:val="22"/>
        </w:rPr>
        <w:t>la estructura</w:t>
      </w:r>
      <w:r w:rsidR="001D2A11" w:rsidRPr="00312A91">
        <w:rPr>
          <w:rFonts w:ascii="Bookman Old Style" w:hAnsi="Bookman Old Style" w:cs="Arial"/>
          <w:sz w:val="22"/>
          <w:szCs w:val="22"/>
        </w:rPr>
        <w:t xml:space="preserve"> curr</w:t>
      </w:r>
      <w:r w:rsidRPr="00312A91">
        <w:rPr>
          <w:rFonts w:ascii="Bookman Old Style" w:hAnsi="Bookman Old Style" w:cs="Arial"/>
          <w:sz w:val="22"/>
          <w:szCs w:val="22"/>
        </w:rPr>
        <w:t>i</w:t>
      </w:r>
      <w:r w:rsidR="001D2A11" w:rsidRPr="00312A91">
        <w:rPr>
          <w:rFonts w:ascii="Bookman Old Style" w:hAnsi="Bookman Old Style" w:cs="Arial"/>
          <w:sz w:val="22"/>
          <w:szCs w:val="22"/>
        </w:rPr>
        <w:t>cul</w:t>
      </w:r>
      <w:r w:rsidRPr="00312A91">
        <w:rPr>
          <w:rFonts w:ascii="Bookman Old Style" w:hAnsi="Bookman Old Style" w:cs="Arial"/>
          <w:sz w:val="22"/>
          <w:szCs w:val="22"/>
        </w:rPr>
        <w:t>ar</w:t>
      </w:r>
      <w:r w:rsidR="001D2A11" w:rsidRPr="00312A91">
        <w:rPr>
          <w:rFonts w:ascii="Bookman Old Style" w:hAnsi="Bookman Old Style" w:cs="Arial"/>
          <w:sz w:val="22"/>
          <w:szCs w:val="22"/>
        </w:rPr>
        <w:t xml:space="preserve"> a través del desarrollo de proyectos integrales, pasantías, prácticas profesionales y proyectos de grado.</w:t>
      </w:r>
    </w:p>
    <w:p w14:paraId="470F87FC" w14:textId="77777777" w:rsidR="007E0DC1" w:rsidRPr="00312A91" w:rsidRDefault="007E0DC1" w:rsidP="009C10A6">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 xml:space="preserve">Promueve el acceso de las diversas poblaciones a nivel local, regional y nacional mediante la oferta de procesos de formación para el trabajo y el desarrollo humano y programas de educación superior que respondan a necesidades estratégicas del país y de las regiones. </w:t>
      </w:r>
    </w:p>
    <w:p w14:paraId="6AAB6FDD" w14:textId="77777777" w:rsidR="007E0DC1" w:rsidRPr="00312A91" w:rsidRDefault="007E0DC1"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Propicia el desarrollo de currículos pertinentes que tengan en cuenta el ámbito nacional e internacional, pero dando respuesta a las necesidades locales y regionales en relación al contexto social, económico, político y cultural.</w:t>
      </w:r>
    </w:p>
    <w:p w14:paraId="1DF1508A" w14:textId="77777777" w:rsidR="007E0DC1" w:rsidRPr="00312A91" w:rsidRDefault="007E0DC1"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Fomenta la articulación del conocimiento con situaciones reales del mundo laboral a través de estudios de casos, proyectos de aula y proyectos integradores.</w:t>
      </w:r>
    </w:p>
    <w:p w14:paraId="4DAB7534" w14:textId="77777777" w:rsidR="007E0DC1" w:rsidRPr="00312A91" w:rsidRDefault="007E0DC1"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Establece escenarios de trabajo interdisciplinario para desarrollar en los estudiantes el pensamiento autónomo y crítico, el espíritu empresarial, la innovación y la creatividad.</w:t>
      </w:r>
    </w:p>
    <w:p w14:paraId="45BC3923" w14:textId="77777777" w:rsidR="007E0DC1" w:rsidRPr="00312A91" w:rsidRDefault="007E0DC1"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Contempla el desarrollo de competencias en el saber, el saber hacer y el ser, que posibilitan el aprendizaje significativo, autónomo y para toda la vida.</w:t>
      </w:r>
    </w:p>
    <w:p w14:paraId="353C0DA7" w14:textId="77777777" w:rsidR="007E0DC1" w:rsidRPr="00312A91" w:rsidRDefault="007E0DC1"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Establece el crédito académico como la unidad de medida del trabajo académico del estudiante que indica el esfuerzo a realizar para alcanzar los resultados de aprendizaje previstos.</w:t>
      </w:r>
    </w:p>
    <w:p w14:paraId="635FEDD4" w14:textId="77777777" w:rsidR="007E0DC1" w:rsidRPr="00312A91" w:rsidRDefault="007E0DC1" w:rsidP="009C10A6">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Considera la evaluación como un proceso continuo de </w:t>
      </w:r>
      <w:r w:rsidRPr="00312A91">
        <w:rPr>
          <w:rFonts w:ascii="Bookman Old Style" w:hAnsi="Bookman Old Style" w:cs="Arial"/>
          <w:sz w:val="22"/>
          <w:szCs w:val="22"/>
          <w:lang w:val="es-CO"/>
        </w:rPr>
        <w:t>valoración del grado de aprendizaje conseguido por el estudiante</w:t>
      </w:r>
      <w:r w:rsidRPr="00312A91">
        <w:rPr>
          <w:rFonts w:ascii="Bookman Old Style" w:hAnsi="Bookman Old Style" w:cs="Arial"/>
          <w:sz w:val="22"/>
          <w:szCs w:val="22"/>
        </w:rPr>
        <w:t>.</w:t>
      </w:r>
    </w:p>
    <w:p w14:paraId="1B1DC41B" w14:textId="56BE0A14" w:rsidR="007435DC" w:rsidRPr="00312A91" w:rsidRDefault="007435DC" w:rsidP="009C10A6">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Acoge los resultados de aprendizaje como la unidad de </w:t>
      </w:r>
      <w:r w:rsidR="00CB2264" w:rsidRPr="00312A91">
        <w:rPr>
          <w:rFonts w:ascii="Bookman Old Style" w:hAnsi="Bookman Old Style" w:cs="Arial"/>
          <w:sz w:val="22"/>
          <w:szCs w:val="22"/>
        </w:rPr>
        <w:t>medida</w:t>
      </w:r>
      <w:r w:rsidRPr="00312A91">
        <w:rPr>
          <w:rFonts w:ascii="Bookman Old Style" w:hAnsi="Bookman Old Style" w:cs="Arial"/>
          <w:sz w:val="22"/>
          <w:szCs w:val="22"/>
        </w:rPr>
        <w:t xml:space="preserve"> del proceso evaluativo, </w:t>
      </w:r>
      <w:r w:rsidR="00CB2264" w:rsidRPr="00312A91">
        <w:rPr>
          <w:rFonts w:ascii="Bookman Old Style" w:hAnsi="Bookman Old Style" w:cs="Arial"/>
          <w:sz w:val="22"/>
          <w:szCs w:val="22"/>
        </w:rPr>
        <w:t>que permite evaluar el grado en el cual el estudiante se acerca a obtener los resultados definidos por el programa académico</w:t>
      </w:r>
      <w:r w:rsidRPr="00312A91">
        <w:rPr>
          <w:rFonts w:ascii="Bookman Old Style" w:hAnsi="Bookman Old Style" w:cs="Arial"/>
          <w:sz w:val="22"/>
          <w:szCs w:val="22"/>
        </w:rPr>
        <w:t>.</w:t>
      </w:r>
    </w:p>
    <w:p w14:paraId="47429E4F" w14:textId="3F3C8C07" w:rsidR="007435DC" w:rsidRPr="00312A91" w:rsidRDefault="007435DC" w:rsidP="00344CB2">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Propicia la articulación de la educación media con la educación superior alineada a las necesidades de formación de los sectores productivos y sociales referentes.</w:t>
      </w:r>
    </w:p>
    <w:p w14:paraId="1AB8C39F" w14:textId="74AF22A8" w:rsidR="007B708C" w:rsidRPr="00312A91" w:rsidRDefault="007B708C" w:rsidP="00727C30">
      <w:pPr>
        <w:pStyle w:val="Ttulo2"/>
        <w:rPr>
          <w:rFonts w:ascii="Bookman Old Style" w:hAnsi="Bookman Old Style"/>
        </w:rPr>
      </w:pPr>
      <w:bookmarkStart w:id="38" w:name="_Toc83022000"/>
      <w:r w:rsidRPr="00312A91">
        <w:rPr>
          <w:rFonts w:ascii="Bookman Old Style" w:hAnsi="Bookman Old Style"/>
        </w:rPr>
        <w:t>Políticas de Investigación</w:t>
      </w:r>
      <w:r w:rsidR="001422E3" w:rsidRPr="00312A91">
        <w:rPr>
          <w:rFonts w:ascii="Bookman Old Style" w:hAnsi="Bookman Old Style"/>
        </w:rPr>
        <w:t>, Innovación, Creación Artística y Cultural</w:t>
      </w:r>
      <w:bookmarkEnd w:id="38"/>
    </w:p>
    <w:p w14:paraId="66ECD9CB" w14:textId="40E9D342" w:rsidR="009E499E" w:rsidRPr="00312A91" w:rsidRDefault="009E499E" w:rsidP="009E499E">
      <w:pPr>
        <w:pStyle w:val="ecxdefault"/>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El INFOTEP, alienada con su misión institucional declara las siguientes Políticas de Investigación, Innovación, Creación Artística y Cultural:</w:t>
      </w:r>
    </w:p>
    <w:p w14:paraId="260E9A97" w14:textId="4F0DFE98"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Genera actividades y procesos investigativos válidos, coherentes con la realidad del territorio y las condiciones de insularidad, así como al aporte de la región; sobre una identidad y espíritu de comunidad, de inclusión (que comprende sus diversidades antropológico-culturales) construidos en la convergencia de conocimientos que fortalezcan la conciencia del desarrollo sostenible.</w:t>
      </w:r>
    </w:p>
    <w:p w14:paraId="194D5D69" w14:textId="525D38C3"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Forma personas autónomas, responsables, críticas y creativas que a través de los procesos y actividades investigativas, con las éticas que les son afines, aporten a la sociedad, creando destrezas y eficiencia profesional con un sentido de tolerancia y respeto propios de la modernidad, de la misma manera se enmarquen en el sentido de regionalización, en busca de una acción integradora.</w:t>
      </w:r>
    </w:p>
    <w:p w14:paraId="480554B8" w14:textId="77FD78A4"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Prioriza la investigación, la innovación y la cultura a través de los semilleros, grupos y sus líneas de investigación que conduzca a la ejecución de proyectos debidamente alineados con las políticas institucionales que conlleve a la generación de conocimiento de impacto.</w:t>
      </w:r>
    </w:p>
    <w:p w14:paraId="0F8FECF1" w14:textId="2A0E2F76"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Alinea las actividades congruentes con las diferentes políticas Institucionales (entre ellas la política de gestión del conocimiento e innovación), PEI, Planes de Desarrollo, así como con los planes, programas y proyectos del orden local y nacional congruentes a fortalecer la capacidad investigativa en la Institución.</w:t>
      </w:r>
    </w:p>
    <w:p w14:paraId="1F8181B7" w14:textId="18ECD351"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Contempla el uso de las tecnolo</w:t>
      </w:r>
      <w:r w:rsidR="00F05D81" w:rsidRPr="00312A91">
        <w:rPr>
          <w:rFonts w:ascii="Bookman Old Style" w:hAnsi="Bookman Old Style" w:cs="Arial"/>
          <w:sz w:val="22"/>
          <w:szCs w:val="22"/>
          <w:lang w:val="es-CO"/>
        </w:rPr>
        <w:t>gí</w:t>
      </w:r>
      <w:r w:rsidRPr="00312A91">
        <w:rPr>
          <w:rFonts w:ascii="Bookman Old Style" w:hAnsi="Bookman Old Style" w:cs="Arial"/>
          <w:sz w:val="22"/>
          <w:szCs w:val="22"/>
          <w:lang w:val="es-CO"/>
        </w:rPr>
        <w:t>as de la informaci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y comunicaci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(TIC) como herramientas que permiten la interconexi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entre las personas e instituciones a nivel mundial, eliminando las barreras espaciales y temporales.</w:t>
      </w:r>
    </w:p>
    <w:p w14:paraId="465A0ABE" w14:textId="5F18C7C3"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Documenta el marco normativo, los procedimientos y procesos relacionados con la cultura del respeto y la protecci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de la producci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intelectual, cient</w:t>
      </w:r>
      <w:r w:rsidR="00F05D81" w:rsidRPr="00312A91">
        <w:rPr>
          <w:rFonts w:ascii="Bookman Old Style" w:hAnsi="Bookman Old Style" w:cs="Arial"/>
          <w:sz w:val="22"/>
          <w:szCs w:val="22"/>
          <w:lang w:val="es-CO"/>
        </w:rPr>
        <w:t>í</w:t>
      </w:r>
      <w:r w:rsidRPr="00312A91">
        <w:rPr>
          <w:rFonts w:ascii="Bookman Old Style" w:hAnsi="Bookman Old Style" w:cs="Arial"/>
          <w:sz w:val="22"/>
          <w:szCs w:val="22"/>
          <w:lang w:val="es-CO"/>
        </w:rPr>
        <w:t>fica y de innovaci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 xml:space="preserve">n. </w:t>
      </w:r>
    </w:p>
    <w:p w14:paraId="075AFCE2" w14:textId="014E2938"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Establece procesos de innovaci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al interior de la Instituci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con el fin de generar procesos de transferencia tecnol</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gica e investigativa y de apropiaci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social a los diferentes miembros de los grupos de interes.</w:t>
      </w:r>
    </w:p>
    <w:p w14:paraId="194D319E" w14:textId="58C5A487" w:rsidR="00507CD4" w:rsidRPr="00312A91" w:rsidRDefault="00507CD4" w:rsidP="00F05D81">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lang w:val="es-CO"/>
        </w:rPr>
        <w:t>Propende por la formaci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en cultura, innovaci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emprendimiento y creatividad, en los j</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venes, profesores e investigadores, para la construcci</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n de soluciones innovadoras que generen valor social y econ</w:t>
      </w:r>
      <w:r w:rsidR="00F05D81" w:rsidRPr="00312A91">
        <w:rPr>
          <w:rFonts w:ascii="Bookman Old Style" w:hAnsi="Bookman Old Style" w:cs="Arial"/>
          <w:sz w:val="22"/>
          <w:szCs w:val="22"/>
          <w:lang w:val="es-CO"/>
        </w:rPr>
        <w:t>ó</w:t>
      </w:r>
      <w:r w:rsidRPr="00312A91">
        <w:rPr>
          <w:rFonts w:ascii="Bookman Old Style" w:hAnsi="Bookman Old Style" w:cs="Arial"/>
          <w:sz w:val="22"/>
          <w:szCs w:val="22"/>
          <w:lang w:val="es-CO"/>
        </w:rPr>
        <w:t>mico para la comunidad y el pa</w:t>
      </w:r>
      <w:r w:rsidR="00F05D81" w:rsidRPr="00312A91">
        <w:rPr>
          <w:rFonts w:ascii="Bookman Old Style" w:hAnsi="Bookman Old Style" w:cs="Arial"/>
          <w:sz w:val="22"/>
          <w:szCs w:val="22"/>
          <w:lang w:val="es-CO"/>
        </w:rPr>
        <w:t>ís</w:t>
      </w:r>
      <w:r w:rsidRPr="00312A91">
        <w:rPr>
          <w:rFonts w:ascii="Bookman Old Style" w:hAnsi="Bookman Old Style" w:cs="Arial"/>
          <w:sz w:val="22"/>
          <w:szCs w:val="22"/>
          <w:lang w:val="es-CO"/>
        </w:rPr>
        <w:t>.</w:t>
      </w:r>
    </w:p>
    <w:p w14:paraId="6BDBE6D9" w14:textId="295295CC" w:rsidR="007B708C" w:rsidRPr="00312A91" w:rsidRDefault="007B708C" w:rsidP="00727C30">
      <w:pPr>
        <w:pStyle w:val="Ttulo2"/>
        <w:rPr>
          <w:rFonts w:ascii="Bookman Old Style" w:hAnsi="Bookman Old Style"/>
        </w:rPr>
      </w:pPr>
      <w:bookmarkStart w:id="39" w:name="_Toc83022001"/>
      <w:r w:rsidRPr="00312A91">
        <w:rPr>
          <w:rFonts w:ascii="Bookman Old Style" w:hAnsi="Bookman Old Style"/>
        </w:rPr>
        <w:t>Políticas de Proyección Social y Extensión</w:t>
      </w:r>
      <w:bookmarkEnd w:id="39"/>
    </w:p>
    <w:p w14:paraId="0DF29CE4" w14:textId="3522961A" w:rsidR="009E499E" w:rsidRPr="00312A91" w:rsidRDefault="009E499E" w:rsidP="009E499E">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El INFOTEP, alienada con su misión institucional declara las siguientes Políticas de Extensión y Proyección Social:</w:t>
      </w:r>
    </w:p>
    <w:p w14:paraId="7B004FE1" w14:textId="10FE7C48"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Consolida la extensión y proyección social como función sustantiva de la institución en armonía con las políticas y objetivos establecidos en la docencia, la investigación y la internacionalización. </w:t>
      </w:r>
    </w:p>
    <w:p w14:paraId="56055B48" w14:textId="09C2DE28"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Fortalece las alianzas estratégicas con los diferentes grupos de interés, para contribuir a la solución de problemas de índole social, económico, y cultural a nivel local, regional, nacional e internacional; </w:t>
      </w:r>
    </w:p>
    <w:p w14:paraId="268BAC67" w14:textId="457D42CA"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Desarrolla acciones considerando los sectores más vulnerables de la población a través de programas con la participación de los diferentes actores de la comunidad académica.</w:t>
      </w:r>
    </w:p>
    <w:p w14:paraId="5761BDB0" w14:textId="0C61C1D9"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Identifica al egresado como un actor dinámico en los procesos institucionales y en las relaciones con los diferentes grupos de interés y su entorno. </w:t>
      </w:r>
    </w:p>
    <w:p w14:paraId="32649EEF" w14:textId="756A8432" w:rsidR="00344CB2" w:rsidRPr="00312A91" w:rsidRDefault="003E037B" w:rsidP="00344CB2">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Gestiona recursos para la auto sostenibilidad financiera de la Institución a través del desarrollo de programas de extensión en sus diferentes modalidades</w:t>
      </w:r>
      <w:r w:rsidR="00D220F2" w:rsidRPr="00312A91">
        <w:rPr>
          <w:rFonts w:ascii="Bookman Old Style" w:hAnsi="Bookman Old Style" w:cs="Arial"/>
          <w:sz w:val="22"/>
          <w:szCs w:val="22"/>
        </w:rPr>
        <w:t>.</w:t>
      </w:r>
    </w:p>
    <w:p w14:paraId="5C5B28E6" w14:textId="77777777" w:rsidR="00045B15" w:rsidRPr="00312A91" w:rsidRDefault="00045B15" w:rsidP="00727C30">
      <w:pPr>
        <w:pStyle w:val="Ttulo2"/>
        <w:rPr>
          <w:rFonts w:ascii="Bookman Old Style" w:hAnsi="Bookman Old Style"/>
        </w:rPr>
      </w:pPr>
      <w:bookmarkStart w:id="40" w:name="_Toc83022002"/>
      <w:r w:rsidRPr="00312A91">
        <w:rPr>
          <w:rFonts w:ascii="Bookman Old Style" w:hAnsi="Bookman Old Style"/>
        </w:rPr>
        <w:t>Políticas de Internacionalización</w:t>
      </w:r>
      <w:bookmarkEnd w:id="40"/>
    </w:p>
    <w:p w14:paraId="2F3C9FA6" w14:textId="44E9195D" w:rsidR="009E499E" w:rsidRPr="00312A91" w:rsidRDefault="009E499E" w:rsidP="009E499E">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El INFOTEP, alienada con su misión institucional declara las siguientes Políticas de Internacionalización:</w:t>
      </w:r>
    </w:p>
    <w:p w14:paraId="716B49B1" w14:textId="35B30110"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Proyecta el desarrollo de actividades académicas, por parte de conferencistas internacionales, orientadas a la actualización de conocimientos a través de foros, conferencias, congresos, charlas, seminarios, entre otros.</w:t>
      </w:r>
    </w:p>
    <w:p w14:paraId="3BF70536" w14:textId="481F17A7"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Promueve el intercambio académico, cultural, científico, de experiencias significativas, tecnología y la construcción conjunta de conocimiento en un contexto global a partir del reconocimiento y respeto por la diversidad cultural, social, idiomática e ideológica.</w:t>
      </w:r>
    </w:p>
    <w:p w14:paraId="0E8FB07A" w14:textId="1B42A58B"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Fortalece los procesos de internacionalización del currículo a través de la incorporación de asignaturas con componentes de características internacionales, la inclusión de referentes bibliográficos en un idioma diferente al español, y la inserción de asignaturas en un idioma diferente al español.</w:t>
      </w:r>
    </w:p>
    <w:p w14:paraId="3971F337" w14:textId="079EA6EF"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Estimula la formación en segunda lengua como elemento fundamental del desarrollo humano en un mundo cada vez más global, interdependiente y complejo.</w:t>
      </w:r>
    </w:p>
    <w:p w14:paraId="638C55FA" w14:textId="7787A42B"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Propicia la posibilidad de realización de asignaturas, o semestres complementarios en otras instituciones del país o del exterior.</w:t>
      </w:r>
    </w:p>
    <w:p w14:paraId="19CB3F39" w14:textId="5AE61357"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rPr>
      </w:pPr>
      <w:r w:rsidRPr="00312A91">
        <w:rPr>
          <w:rFonts w:ascii="Bookman Old Style" w:hAnsi="Bookman Old Style" w:cs="Arial"/>
          <w:sz w:val="22"/>
          <w:szCs w:val="22"/>
        </w:rPr>
        <w:t xml:space="preserve">Promueve la vinculación nacional e internacional de estudiantes y profesores a través de la participación en proyectos de investigación, de emprendimiento y en redes de cooperación. </w:t>
      </w:r>
    </w:p>
    <w:p w14:paraId="4530F09A" w14:textId="2AE391BA" w:rsidR="003E037B" w:rsidRPr="00312A91" w:rsidRDefault="003E037B" w:rsidP="003E037B">
      <w:pPr>
        <w:pStyle w:val="ecxdefault"/>
        <w:numPr>
          <w:ilvl w:val="0"/>
          <w:numId w:val="1"/>
        </w:numPr>
        <w:spacing w:before="120" w:beforeAutospacing="0" w:after="120" w:afterAutospacing="0"/>
        <w:ind w:left="357" w:hanging="357"/>
        <w:jc w:val="both"/>
        <w:rPr>
          <w:rFonts w:ascii="Bookman Old Style" w:hAnsi="Bookman Old Style" w:cs="Arial"/>
          <w:sz w:val="22"/>
          <w:szCs w:val="22"/>
          <w:lang w:val="es-CO"/>
        </w:rPr>
      </w:pPr>
      <w:r w:rsidRPr="00312A91">
        <w:rPr>
          <w:rFonts w:ascii="Bookman Old Style" w:hAnsi="Bookman Old Style" w:cs="Arial"/>
          <w:sz w:val="22"/>
          <w:szCs w:val="22"/>
        </w:rPr>
        <w:t>Impulsa y cimienta los convenios de cooperación académica nacionales e internacionales.</w:t>
      </w:r>
    </w:p>
    <w:p w14:paraId="23E12211" w14:textId="6951FA02" w:rsidR="00943533" w:rsidRPr="00312A91" w:rsidRDefault="00943533" w:rsidP="00727C30">
      <w:pPr>
        <w:pStyle w:val="Ttulo2"/>
        <w:rPr>
          <w:rFonts w:ascii="Bookman Old Style" w:hAnsi="Bookman Old Style"/>
        </w:rPr>
      </w:pPr>
      <w:bookmarkStart w:id="41" w:name="_Toc83022003"/>
      <w:r w:rsidRPr="00312A91">
        <w:rPr>
          <w:rFonts w:ascii="Bookman Old Style" w:hAnsi="Bookman Old Style"/>
        </w:rPr>
        <w:t>Políticas de Gestión</w:t>
      </w:r>
      <w:bookmarkEnd w:id="41"/>
    </w:p>
    <w:p w14:paraId="7FC5B3A8" w14:textId="4723C4C1" w:rsidR="009E499E" w:rsidRPr="00312A91" w:rsidRDefault="009E499E" w:rsidP="009E499E">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El INFOTEP, alienada con su misión institucional declara las siguientes Políticas de Gestión:</w:t>
      </w:r>
    </w:p>
    <w:p w14:paraId="517E6E13" w14:textId="619A83F8"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Promueve la vinculación y el desarrollo de una planta de profesores idónea, alineada con los objetivos institucionales, que contribuya en el fortalecimiento de las labores formativas, académicas, docentes, científicas, culturales y de extensión.</w:t>
      </w:r>
    </w:p>
    <w:p w14:paraId="7A51BA1F" w14:textId="100730FD"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Formula su direccionamiento estratégico, de manera participativa y concertada con la comunidad institucional, dando respuesta a las necesidades locales, regionales y nacionales.</w:t>
      </w:r>
    </w:p>
    <w:p w14:paraId="2C5E34B1" w14:textId="77777777"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Cumple con las directrices establecidas por las entidades del estado.  </w:t>
      </w:r>
    </w:p>
    <w:p w14:paraId="351846D7" w14:textId="5BC896EA"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Realiza los reportes de información en los sistemas o medios de información definidos por las entidades referentes al sector o de Ley.</w:t>
      </w:r>
    </w:p>
    <w:p w14:paraId="7F626617" w14:textId="084DBD0B"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Implementa acciones para incentivar un buen clima organizacional en la institución.</w:t>
      </w:r>
    </w:p>
    <w:p w14:paraId="7CF38533" w14:textId="401F5374"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Implementa mecanismos de distinción y estímulo para todos los miembros de la comunidad institucional, reconociendo el desempeño destacado en su labor. </w:t>
      </w:r>
    </w:p>
    <w:p w14:paraId="2549F7AE" w14:textId="31CC3971"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Desarrolla programas y proyectos que fomenten la inclusión, diversidad y bienestar social de la comunidad institucional.</w:t>
      </w:r>
    </w:p>
    <w:p w14:paraId="21AF9552" w14:textId="4C418B32"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Fortalece los procesos de comunicación institucionales, con el fin de afianzar el sentido de pertenencia y la identidad institucional.</w:t>
      </w:r>
    </w:p>
    <w:p w14:paraId="68002CB9" w14:textId="5B1E549E"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Garantiza la sostenibilidad financiera mediante la gestión eficiente de recursos, diversificando las fuentes de ingreso de la institución. </w:t>
      </w:r>
    </w:p>
    <w:p w14:paraId="69C0AF6A" w14:textId="57203C12"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Propende por la transparencia de la gestión académica y administrativa, así como por la rendición de cuentas a la sociedad. </w:t>
      </w:r>
    </w:p>
    <w:p w14:paraId="2016592A" w14:textId="1D97F3CC"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Gestiona la infraestructura física y tecnológica, pertinente a los programas académicos, grupos de investigación y las labores formativas, académicas, docentes, científicas, culturales y de extensión. </w:t>
      </w:r>
    </w:p>
    <w:p w14:paraId="27025AE7" w14:textId="321B3AEE" w:rsidR="003E037B" w:rsidRPr="00312A91" w:rsidRDefault="003E037B" w:rsidP="003E037B">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rPr>
        <w:t>Fomenta una cultura de convivencia con la naturaleza y conservación del medio ambiente dentro y fuera de la institución.</w:t>
      </w:r>
    </w:p>
    <w:p w14:paraId="5284949A" w14:textId="61DA37A9" w:rsidR="00B95902" w:rsidRPr="00312A91" w:rsidRDefault="003E037B" w:rsidP="003E037B">
      <w:pPr>
        <w:pStyle w:val="ecxdefault"/>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INFOTEP, en el marco del cumplimiento del Modelo Integrado de Planeación y Gestión, definido por el Gobierno Nacional, ha establecido una serie de políticas que soportan la gestión institucional, y que seran actualizadas y comunicadas de acuerdo a los lineamientos que el Gobierno ha establecido.</w:t>
      </w:r>
    </w:p>
    <w:p w14:paraId="79BDBC75" w14:textId="29FC42C7" w:rsidR="000E2B71" w:rsidRPr="00312A91" w:rsidRDefault="000E2B71" w:rsidP="000E2B71">
      <w:pPr>
        <w:pStyle w:val="Ttulo2"/>
        <w:rPr>
          <w:rFonts w:ascii="Bookman Old Style" w:hAnsi="Bookman Old Style"/>
        </w:rPr>
      </w:pPr>
      <w:bookmarkStart w:id="42" w:name="_Toc83022004"/>
      <w:r w:rsidRPr="00312A91">
        <w:rPr>
          <w:rFonts w:ascii="Bookman Old Style" w:hAnsi="Bookman Old Style"/>
        </w:rPr>
        <w:t xml:space="preserve">Políticas de </w:t>
      </w:r>
      <w:r w:rsidR="00344CB2" w:rsidRPr="00312A91">
        <w:rPr>
          <w:rFonts w:ascii="Bookman Old Style" w:hAnsi="Bookman Old Style"/>
        </w:rPr>
        <w:t>Bienestar</w:t>
      </w:r>
      <w:bookmarkEnd w:id="42"/>
    </w:p>
    <w:p w14:paraId="2D65AFFE" w14:textId="090FEB2B" w:rsidR="00AB4762" w:rsidRPr="00312A91" w:rsidRDefault="00AB4762" w:rsidP="00AB4762">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El INFOTEP, alienada con su misión institucional declara las siguientes Políticas de Bienestar Universitario:</w:t>
      </w:r>
    </w:p>
    <w:p w14:paraId="32B73F24" w14:textId="246D6A7E"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 xml:space="preserve">Fortalece el desarrollo humano y el mejoramiento de la calidad de vida atendiendo a la misión y visión institucional. </w:t>
      </w:r>
    </w:p>
    <w:p w14:paraId="3AFE15EE" w14:textId="59A1BA7D"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 xml:space="preserve">Fortalece el sentido de pertenencia de la comunidad institucional para con la institución y los principios institucionales. </w:t>
      </w:r>
    </w:p>
    <w:p w14:paraId="409C1ABC" w14:textId="74251412"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 xml:space="preserve">Organiza espacios de socialización y fomento de las prácticas orientadas al crecimiento personal de los estudiantes y la comunidad institucional. </w:t>
      </w:r>
    </w:p>
    <w:p w14:paraId="3FBA7EE1" w14:textId="67592279"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Define procesos académicos inclusivos a partir de la planificación institucional, basados en procesos y procedimientos acordes con la política.</w:t>
      </w:r>
    </w:p>
    <w:p w14:paraId="70A25CBF" w14:textId="5E3C8813"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Orienta los procesos académicos para promover la educación inclusiva y cualificar el recurso humano de la comunidad institucional INFOTEP.</w:t>
      </w:r>
    </w:p>
    <w:p w14:paraId="1FCCF184" w14:textId="6B044DC3"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 xml:space="preserve">Garantiza la permanencia estudiantil mediante estrategias académicas, personales y financieras. </w:t>
      </w:r>
    </w:p>
    <w:p w14:paraId="60550F5A" w14:textId="41B07B76"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 xml:space="preserve">Propende por la permanencia y graduación de los estudiantes en los programas académicos ofertados por la institución. </w:t>
      </w:r>
    </w:p>
    <w:p w14:paraId="6D7A682B" w14:textId="27760110" w:rsidR="00344CB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lang w:val="es-CO"/>
        </w:rPr>
      </w:pPr>
      <w:r w:rsidRPr="00312A91">
        <w:rPr>
          <w:rFonts w:ascii="Bookman Old Style" w:hAnsi="Bookman Old Style" w:cs="Arial"/>
          <w:sz w:val="22"/>
          <w:szCs w:val="22"/>
          <w:lang w:val="es-CO"/>
        </w:rPr>
        <w:t>Contribuye con el bienestar integral del talento humano de la institución, en un trabajo armónico entre lo laboral y el bienestar, permitiéndole el desarrollo de sus dimensiones cultural, social, moral, intelectual, física y psicoafectiva</w:t>
      </w:r>
      <w:r w:rsidR="00344CB2" w:rsidRPr="00312A91">
        <w:rPr>
          <w:rFonts w:ascii="Bookman Old Style" w:hAnsi="Bookman Old Style" w:cs="Arial"/>
          <w:sz w:val="22"/>
          <w:szCs w:val="22"/>
          <w:lang w:val="es-CO"/>
        </w:rPr>
        <w:t>.</w:t>
      </w:r>
    </w:p>
    <w:p w14:paraId="7CCBAC40" w14:textId="77777777" w:rsidR="00AB4762" w:rsidRPr="00312A91" w:rsidRDefault="00AB4762" w:rsidP="00AB4762">
      <w:pPr>
        <w:pStyle w:val="Ttulo2"/>
        <w:rPr>
          <w:rFonts w:ascii="Bookman Old Style" w:hAnsi="Bookman Old Style"/>
        </w:rPr>
      </w:pPr>
      <w:bookmarkStart w:id="43" w:name="_Toc83022005"/>
      <w:r w:rsidRPr="00312A91">
        <w:rPr>
          <w:rFonts w:ascii="Bookman Old Style" w:hAnsi="Bookman Old Style"/>
        </w:rPr>
        <w:t>Políticas de Mejoramiento Continuo</w:t>
      </w:r>
      <w:bookmarkEnd w:id="43"/>
    </w:p>
    <w:p w14:paraId="5E57E7F7" w14:textId="2A84AF1A" w:rsidR="00AB4762" w:rsidRPr="00312A91" w:rsidRDefault="00AB4762" w:rsidP="00AB4762">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El INFOTEP, alienada con su misión institucional declara las siguientes Políticas de Mejoramiento Continuo:</w:t>
      </w:r>
    </w:p>
    <w:p w14:paraId="5424B343" w14:textId="3473B91B"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Implementa un modelo autoevaluación, autorreflexión, autorregulación, y mejoramiento continuo, para el cumplimiento de los objetivos institucionales.</w:t>
      </w:r>
    </w:p>
    <w:p w14:paraId="1EFDFBF7" w14:textId="5228C111"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Incorpora el análisis de los resultados de los indicadores de los diferentes procesos y objetivos institucionales para la mejora de los procesos. </w:t>
      </w:r>
    </w:p>
    <w:p w14:paraId="10B7F86B" w14:textId="18A58C80"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Establece mecanismos para la planeación, evaluación y mejoramiento continuo, que permitan realizar seguimiento.</w:t>
      </w:r>
    </w:p>
    <w:p w14:paraId="7CC1D17F" w14:textId="64BEE21F"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Incorpora la cultura de la autoevaluación en todos los actores de la comunidad educativa y los diferentes procesos de la institución.</w:t>
      </w:r>
    </w:p>
    <w:p w14:paraId="328EF0EB" w14:textId="7098BEF9"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Implementa procesos de evaluación permanente, que busca referenciar el impacto del egresado en el mercado laboral en relación a sus competencias cognitivas, procedimentales y actitudinales.</w:t>
      </w:r>
    </w:p>
    <w:p w14:paraId="7CE18183" w14:textId="1BED6E1E" w:rsidR="00AB4762" w:rsidRPr="00312A91" w:rsidRDefault="00AB4762" w:rsidP="00AB4762">
      <w:pPr>
        <w:pStyle w:val="ecxdefault"/>
        <w:numPr>
          <w:ilvl w:val="0"/>
          <w:numId w:val="1"/>
        </w:numPr>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Garantiza la interacción entre las funciones misionales y los procesos de autoevaluación de cara a la obtención o renovación de registros calificados y acreditación de los programas de formación, así como los procesos de alta calidad de la institución.</w:t>
      </w:r>
      <w:bookmarkStart w:id="44" w:name="_Toc462068965"/>
      <w:bookmarkEnd w:id="44"/>
    </w:p>
    <w:p w14:paraId="66195709" w14:textId="3FFAB9A7" w:rsidR="002E4E5B" w:rsidRPr="00312A91" w:rsidRDefault="00546025" w:rsidP="002E4E5B">
      <w:pPr>
        <w:pStyle w:val="Ttulo1"/>
        <w:numPr>
          <w:ilvl w:val="0"/>
          <w:numId w:val="4"/>
        </w:numPr>
        <w:rPr>
          <w:rFonts w:ascii="Bookman Old Style" w:hAnsi="Bookman Old Style"/>
        </w:rPr>
      </w:pPr>
      <w:r w:rsidRPr="00312A91">
        <w:rPr>
          <w:rFonts w:ascii="Bookman Old Style" w:hAnsi="Bookman Old Style"/>
        </w:rPr>
        <w:br w:type="page"/>
      </w:r>
      <w:bookmarkStart w:id="45" w:name="_Toc83022006"/>
      <w:r w:rsidR="00304021" w:rsidRPr="00312A91">
        <w:rPr>
          <w:rFonts w:ascii="Bookman Old Style" w:hAnsi="Bookman Old Style"/>
        </w:rPr>
        <w:t>IMPLEMENTACIÓN</w:t>
      </w:r>
      <w:r w:rsidR="00D220F2" w:rsidRPr="00312A91">
        <w:rPr>
          <w:rFonts w:ascii="Bookman Old Style" w:hAnsi="Bookman Old Style"/>
        </w:rPr>
        <w:t xml:space="preserve"> Y</w:t>
      </w:r>
      <w:r w:rsidR="00304021" w:rsidRPr="00312A91">
        <w:rPr>
          <w:rFonts w:ascii="Bookman Old Style" w:hAnsi="Bookman Old Style"/>
        </w:rPr>
        <w:t xml:space="preserve"> AUTOEVALUACIÓN DEL PROYECTO EDUCATIVO INSTITUCIONAL</w:t>
      </w:r>
      <w:bookmarkEnd w:id="45"/>
    </w:p>
    <w:p w14:paraId="75411B69" w14:textId="2A930D23" w:rsidR="00304021" w:rsidRPr="00312A91" w:rsidRDefault="00304021" w:rsidP="00304021">
      <w:pPr>
        <w:spacing w:before="120" w:after="120"/>
        <w:jc w:val="both"/>
        <w:rPr>
          <w:rFonts w:ascii="Bookman Old Style" w:hAnsi="Bookman Old Style" w:cs="Arial"/>
          <w:sz w:val="22"/>
          <w:szCs w:val="22"/>
        </w:rPr>
      </w:pPr>
      <w:r w:rsidRPr="00312A91">
        <w:rPr>
          <w:rFonts w:ascii="Bookman Old Style" w:hAnsi="Bookman Old Style" w:cs="Arial"/>
          <w:sz w:val="22"/>
          <w:szCs w:val="22"/>
        </w:rPr>
        <w:t>La implementación del Proyecto Educativo Institucional es realizada por cada uno de los funcionarios académicos y administrativos que integran la estructura organizacional de la institución. Cada funcionario debe integrar dentro del ejercicio de sus funciones académicas, de investigación, innovación, creación artística y cultural, de proyección social y extensión, de internacionalización, de gestión, de bienestar y de mejoramiento continuo, los elementos de la identidad institucional, del modelo educativo del INFOTEP y las políticas institucionales establecidas en este Proyecto Educativo Institucional, para el logro de los objetivos, propósitos y metas institucionales.</w:t>
      </w:r>
    </w:p>
    <w:p w14:paraId="20C44FAE" w14:textId="2A1DA83B" w:rsidR="00304021" w:rsidRPr="00312A91" w:rsidRDefault="00304021" w:rsidP="00304021">
      <w:pPr>
        <w:spacing w:before="120" w:after="120"/>
        <w:jc w:val="both"/>
        <w:rPr>
          <w:rFonts w:ascii="Bookman Old Style" w:hAnsi="Bookman Old Style" w:cs="Arial"/>
          <w:sz w:val="22"/>
          <w:szCs w:val="22"/>
        </w:rPr>
      </w:pPr>
      <w:r w:rsidRPr="00312A91">
        <w:rPr>
          <w:rFonts w:ascii="Bookman Old Style" w:hAnsi="Bookman Old Style" w:cs="Arial"/>
          <w:sz w:val="22"/>
          <w:szCs w:val="22"/>
        </w:rPr>
        <w:t>Las políticas institucionales establecidas en este Proyecto Educativo Institucional deberán viabilizarse a través de la implementación del Plan de Desarrollo Institucional (PDI), operacionalizado mediante los planes de acción anuales de los funcionarios académicos y administrativos; así como en los proyectos educativos de programas, los cuales deberán estar ajustados y ceñidos a los postulados, políticas contenidas en este Proyecto Educativo Institucional.</w:t>
      </w:r>
    </w:p>
    <w:p w14:paraId="6328B1C4" w14:textId="257132C6" w:rsidR="00546025" w:rsidRPr="00312A91" w:rsidRDefault="00304021" w:rsidP="00D220F2">
      <w:pPr>
        <w:spacing w:before="120" w:after="120"/>
        <w:jc w:val="both"/>
        <w:rPr>
          <w:rFonts w:ascii="Bookman Old Style" w:hAnsi="Bookman Old Style" w:cs="Arial"/>
          <w:sz w:val="22"/>
          <w:szCs w:val="22"/>
        </w:rPr>
      </w:pPr>
      <w:r w:rsidRPr="00312A91">
        <w:rPr>
          <w:rFonts w:ascii="Bookman Old Style" w:hAnsi="Bookman Old Style" w:cs="Arial"/>
          <w:sz w:val="22"/>
          <w:szCs w:val="22"/>
        </w:rPr>
        <w:t xml:space="preserve">El Instituto Nacional de Formación Técnica Profesional de San Andrés, </w:t>
      </w:r>
      <w:r w:rsidR="00D220F2" w:rsidRPr="00312A91">
        <w:rPr>
          <w:rFonts w:ascii="Bookman Old Style" w:hAnsi="Bookman Old Style" w:cs="Arial"/>
          <w:sz w:val="22"/>
          <w:szCs w:val="22"/>
        </w:rPr>
        <w:t xml:space="preserve">de acuerdo a los principios de autoevaluación permanente y autorregulación </w:t>
      </w:r>
      <w:r w:rsidRPr="00312A91">
        <w:rPr>
          <w:rFonts w:ascii="Bookman Old Style" w:hAnsi="Bookman Old Style" w:cs="Arial"/>
          <w:sz w:val="22"/>
          <w:szCs w:val="22"/>
        </w:rPr>
        <w:t xml:space="preserve">que permita concretar la misión institucional, establece que cada </w:t>
      </w:r>
      <w:r w:rsidR="00D220F2" w:rsidRPr="00312A91">
        <w:rPr>
          <w:rFonts w:ascii="Bookman Old Style" w:hAnsi="Bookman Old Style" w:cs="Arial"/>
          <w:sz w:val="22"/>
          <w:szCs w:val="22"/>
        </w:rPr>
        <w:t>cinco</w:t>
      </w:r>
      <w:r w:rsidRPr="00312A91">
        <w:rPr>
          <w:rFonts w:ascii="Bookman Old Style" w:hAnsi="Bookman Old Style" w:cs="Arial"/>
          <w:sz w:val="22"/>
          <w:szCs w:val="22"/>
        </w:rPr>
        <w:t xml:space="preserve"> (</w:t>
      </w:r>
      <w:r w:rsidR="00D220F2" w:rsidRPr="00312A91">
        <w:rPr>
          <w:rFonts w:ascii="Bookman Old Style" w:hAnsi="Bookman Old Style" w:cs="Arial"/>
          <w:sz w:val="22"/>
          <w:szCs w:val="22"/>
        </w:rPr>
        <w:t>5</w:t>
      </w:r>
      <w:r w:rsidRPr="00312A91">
        <w:rPr>
          <w:rFonts w:ascii="Bookman Old Style" w:hAnsi="Bookman Old Style" w:cs="Arial"/>
          <w:sz w:val="22"/>
          <w:szCs w:val="22"/>
        </w:rPr>
        <w:t xml:space="preserve">) años se realice la revisión de </w:t>
      </w:r>
      <w:r w:rsidR="00D220F2" w:rsidRPr="00312A91">
        <w:rPr>
          <w:rFonts w:ascii="Bookman Old Style" w:hAnsi="Bookman Old Style" w:cs="Arial"/>
          <w:sz w:val="22"/>
          <w:szCs w:val="22"/>
        </w:rPr>
        <w:t xml:space="preserve">los elementos de la identidad institucional, el modelo educativo y </w:t>
      </w:r>
      <w:r w:rsidRPr="00312A91">
        <w:rPr>
          <w:rFonts w:ascii="Bookman Old Style" w:hAnsi="Bookman Old Style" w:cs="Arial"/>
          <w:sz w:val="22"/>
          <w:szCs w:val="22"/>
        </w:rPr>
        <w:t>las políticas</w:t>
      </w:r>
      <w:r w:rsidR="00D220F2" w:rsidRPr="00312A91">
        <w:rPr>
          <w:rFonts w:ascii="Bookman Old Style" w:hAnsi="Bookman Old Style" w:cs="Arial"/>
          <w:sz w:val="22"/>
          <w:szCs w:val="22"/>
        </w:rPr>
        <w:t xml:space="preserve"> institucionales </w:t>
      </w:r>
      <w:r w:rsidRPr="00312A91">
        <w:rPr>
          <w:rFonts w:ascii="Bookman Old Style" w:hAnsi="Bookman Old Style" w:cs="Arial"/>
          <w:sz w:val="22"/>
          <w:szCs w:val="22"/>
        </w:rPr>
        <w:t xml:space="preserve">del </w:t>
      </w:r>
      <w:r w:rsidR="00D220F2" w:rsidRPr="00312A91">
        <w:rPr>
          <w:rFonts w:ascii="Bookman Old Style" w:hAnsi="Bookman Old Style" w:cs="Arial"/>
          <w:sz w:val="22"/>
          <w:szCs w:val="22"/>
        </w:rPr>
        <w:t>Proyecto Educativo Institucional</w:t>
      </w:r>
      <w:r w:rsidRPr="00312A91">
        <w:rPr>
          <w:rFonts w:ascii="Bookman Old Style" w:hAnsi="Bookman Old Style" w:cs="Arial"/>
          <w:sz w:val="22"/>
          <w:szCs w:val="22"/>
        </w:rPr>
        <w:t>, que permitan mantener su vigencia y actualidad.</w:t>
      </w:r>
    </w:p>
    <w:p w14:paraId="3F6A714A" w14:textId="570ACA61" w:rsidR="00AE3D24" w:rsidRPr="00312A91" w:rsidRDefault="002E4E5B" w:rsidP="00727C30">
      <w:pPr>
        <w:pStyle w:val="Ttulo1"/>
        <w:rPr>
          <w:rFonts w:ascii="Bookman Old Style" w:hAnsi="Bookman Old Style"/>
        </w:rPr>
      </w:pPr>
      <w:bookmarkStart w:id="46" w:name="_Toc462068981"/>
      <w:bookmarkStart w:id="47" w:name="_Toc462068982"/>
      <w:bookmarkStart w:id="48" w:name="_Toc462068983"/>
      <w:bookmarkStart w:id="49" w:name="_Toc462068984"/>
      <w:bookmarkStart w:id="50" w:name="_Toc462068986"/>
      <w:bookmarkStart w:id="51" w:name="_Toc462068990"/>
      <w:bookmarkStart w:id="52" w:name="_Toc462068991"/>
      <w:bookmarkStart w:id="53" w:name="_Toc462068992"/>
      <w:bookmarkStart w:id="54" w:name="_Toc462068993"/>
      <w:bookmarkStart w:id="55" w:name="_Toc462068994"/>
      <w:bookmarkStart w:id="56" w:name="_Toc462068995"/>
      <w:bookmarkStart w:id="57" w:name="_Toc462068996"/>
      <w:bookmarkStart w:id="58" w:name="_Toc462068997"/>
      <w:bookmarkStart w:id="59" w:name="_Toc462068998"/>
      <w:bookmarkStart w:id="60" w:name="_Toc462068999"/>
      <w:bookmarkStart w:id="61" w:name="_Toc462069000"/>
      <w:bookmarkStart w:id="62" w:name="_Toc462069001"/>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312A91">
        <w:rPr>
          <w:rFonts w:ascii="Bookman Old Style" w:hAnsi="Bookman Old Style"/>
        </w:rPr>
        <w:br w:type="column"/>
      </w:r>
      <w:bookmarkStart w:id="63" w:name="_Toc83022007"/>
      <w:r w:rsidR="00AE3D24" w:rsidRPr="00312A91">
        <w:rPr>
          <w:rFonts w:ascii="Bookman Old Style" w:hAnsi="Bookman Old Style"/>
        </w:rPr>
        <w:t>REFERENCIAS BIBLIOGRÁFICAS</w:t>
      </w:r>
      <w:bookmarkEnd w:id="63"/>
    </w:p>
    <w:p w14:paraId="4E788E5C"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Adúriz</w:t>
      </w:r>
      <w:proofErr w:type="spellEnd"/>
      <w:r w:rsidRPr="00312A91">
        <w:rPr>
          <w:rFonts w:ascii="Bookman Old Style" w:hAnsi="Bookman Old Style" w:cs="Arial"/>
          <w:sz w:val="22"/>
          <w:szCs w:val="22"/>
        </w:rPr>
        <w:t>-Bravo, A. &amp; Izquierdo-Aymerich, M. (2009). Un modelo científico para la enseñanza de las ciencias naturales. Revista electrónica de investigación en educación en ciencias, 4(3), 40-49.</w:t>
      </w:r>
    </w:p>
    <w:p w14:paraId="01FA4208"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Aja Fernández, Manuel (1999). Enciclopedia General de la Educación. </w:t>
      </w:r>
      <w:proofErr w:type="spellStart"/>
      <w:r w:rsidRPr="00312A91">
        <w:rPr>
          <w:rFonts w:ascii="Bookman Old Style" w:hAnsi="Bookman Old Style" w:cs="Arial"/>
          <w:sz w:val="22"/>
          <w:szCs w:val="22"/>
        </w:rPr>
        <w:t>Oceano</w:t>
      </w:r>
      <w:proofErr w:type="spellEnd"/>
      <w:r w:rsidRPr="00312A91">
        <w:rPr>
          <w:rFonts w:ascii="Bookman Old Style" w:hAnsi="Bookman Old Style" w:cs="Arial"/>
          <w:sz w:val="22"/>
          <w:szCs w:val="22"/>
        </w:rPr>
        <w:t xml:space="preserve">. ISBN: 9788449411281. </w:t>
      </w:r>
    </w:p>
    <w:p w14:paraId="78C3E1E1"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Amadio</w:t>
      </w:r>
      <w:proofErr w:type="spellEnd"/>
      <w:r w:rsidRPr="00312A91">
        <w:rPr>
          <w:rFonts w:ascii="Bookman Old Style" w:hAnsi="Bookman Old Style" w:cs="Arial"/>
          <w:sz w:val="22"/>
          <w:szCs w:val="22"/>
        </w:rPr>
        <w:t xml:space="preserve">, M., </w:t>
      </w:r>
      <w:proofErr w:type="spellStart"/>
      <w:r w:rsidRPr="00312A91">
        <w:rPr>
          <w:rFonts w:ascii="Bookman Old Style" w:hAnsi="Bookman Old Style" w:cs="Arial"/>
          <w:sz w:val="22"/>
          <w:szCs w:val="22"/>
        </w:rPr>
        <w:t>Opertti</w:t>
      </w:r>
      <w:proofErr w:type="spellEnd"/>
      <w:r w:rsidRPr="00312A91">
        <w:rPr>
          <w:rFonts w:ascii="Bookman Old Style" w:hAnsi="Bookman Old Style" w:cs="Arial"/>
          <w:sz w:val="22"/>
          <w:szCs w:val="22"/>
        </w:rPr>
        <w:t xml:space="preserve">, R., y J.C. </w:t>
      </w:r>
      <w:proofErr w:type="spellStart"/>
      <w:r w:rsidRPr="00312A91">
        <w:rPr>
          <w:rFonts w:ascii="Bookman Old Style" w:hAnsi="Bookman Old Style" w:cs="Arial"/>
          <w:sz w:val="22"/>
          <w:szCs w:val="22"/>
        </w:rPr>
        <w:t>Tedesco</w:t>
      </w:r>
      <w:proofErr w:type="spellEnd"/>
      <w:r w:rsidRPr="00312A91">
        <w:rPr>
          <w:rFonts w:ascii="Bookman Old Style" w:hAnsi="Bookman Old Style" w:cs="Arial"/>
          <w:sz w:val="22"/>
          <w:szCs w:val="22"/>
        </w:rPr>
        <w:t xml:space="preserve"> (2014). Un currículo para el siglo XXI: Desafíos, tensiones y cuestiones abiertas. Investigación y Prospectiva en Educación UNESCO, Paris. [Documentos de Trabajo ERF, No. 9].</w:t>
      </w:r>
    </w:p>
    <w:p w14:paraId="0DBD5EB1"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Aranda Barradas, Juan Silvestre &amp; Salgado Manjarrez, Edgar (2005). El diseño curricular y la planeación </w:t>
      </w:r>
      <w:proofErr w:type="spellStart"/>
      <w:r w:rsidRPr="00312A91">
        <w:rPr>
          <w:rFonts w:ascii="Bookman Old Style" w:hAnsi="Bookman Old Style" w:cs="Arial"/>
          <w:sz w:val="22"/>
          <w:szCs w:val="22"/>
        </w:rPr>
        <w:t>estrategica</w:t>
      </w:r>
      <w:proofErr w:type="spellEnd"/>
      <w:r w:rsidRPr="00312A91">
        <w:rPr>
          <w:rFonts w:ascii="Bookman Old Style" w:hAnsi="Bookman Old Style" w:cs="Arial"/>
          <w:sz w:val="22"/>
          <w:szCs w:val="22"/>
        </w:rPr>
        <w:t xml:space="preserve">. Innovación Educativa, 5(26),25-35. ISSN: 1665-2673. Disponible en:   </w:t>
      </w:r>
      <w:hyperlink r:id="rId13" w:history="1">
        <w:r w:rsidRPr="00312A91">
          <w:rPr>
            <w:rFonts w:ascii="Bookman Old Style" w:hAnsi="Bookman Old Style" w:cs="Arial"/>
            <w:sz w:val="22"/>
            <w:szCs w:val="22"/>
          </w:rPr>
          <w:t>https://www.redalyc.org/articulo.oa?id=1794/179421475003</w:t>
        </w:r>
      </w:hyperlink>
      <w:r w:rsidRPr="00312A91">
        <w:rPr>
          <w:rFonts w:ascii="Bookman Old Style" w:hAnsi="Bookman Old Style" w:cs="Arial"/>
          <w:sz w:val="22"/>
          <w:szCs w:val="22"/>
        </w:rPr>
        <w:t>.</w:t>
      </w:r>
    </w:p>
    <w:p w14:paraId="34E670B6"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Arévalo, R. M. (2017). Evaluación basada en competencias. Revista Panamericana de Pedagogía. Saberes y Quehaceres del Pedagogo, (6).</w:t>
      </w:r>
    </w:p>
    <w:p w14:paraId="077EC9BE"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Bruce, Joyce y Weil, Marsha (1985). Modelos de enseñanza: Madrid, Ediciones </w:t>
      </w:r>
      <w:proofErr w:type="spellStart"/>
      <w:r w:rsidRPr="00312A91">
        <w:rPr>
          <w:rFonts w:ascii="Bookman Old Style" w:hAnsi="Bookman Old Style" w:cs="Arial"/>
          <w:sz w:val="22"/>
          <w:szCs w:val="22"/>
        </w:rPr>
        <w:t>Anaya.S.A</w:t>
      </w:r>
      <w:proofErr w:type="spellEnd"/>
      <w:r w:rsidRPr="00312A91">
        <w:rPr>
          <w:rFonts w:ascii="Bookman Old Style" w:hAnsi="Bookman Old Style" w:cs="Arial"/>
          <w:sz w:val="22"/>
          <w:szCs w:val="22"/>
        </w:rPr>
        <w:t>. Recuperado de : http://pdfhumanidades.com/sites/default/files/apuntes/JOYCE%20y%20WEIL%20Modelos%20de%20ense%C3%B1anza.pdf</w:t>
      </w:r>
    </w:p>
    <w:p w14:paraId="260E2669"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lang w:val="en-US"/>
        </w:rPr>
      </w:pPr>
      <w:proofErr w:type="spellStart"/>
      <w:r w:rsidRPr="00312A91">
        <w:rPr>
          <w:rFonts w:ascii="Bookman Old Style" w:hAnsi="Bookman Old Style" w:cs="Arial"/>
          <w:sz w:val="22"/>
          <w:szCs w:val="22"/>
          <w:lang w:val="en-US"/>
        </w:rPr>
        <w:t>Brundrett</w:t>
      </w:r>
      <w:proofErr w:type="spellEnd"/>
      <w:r w:rsidRPr="00312A91">
        <w:rPr>
          <w:rFonts w:ascii="Bookman Old Style" w:hAnsi="Bookman Old Style" w:cs="Arial"/>
          <w:sz w:val="22"/>
          <w:szCs w:val="22"/>
          <w:lang w:val="en-US"/>
        </w:rPr>
        <w:t>, Mark (2000) The question of competence: The origins, strengths and inadequacies of a leadership training paradigm, School Leadership &amp; Management, 20:3, 353-369, DOI: 10.1080/13632430050128363.</w:t>
      </w:r>
    </w:p>
    <w:p w14:paraId="07E46051"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Campo Peña, Antonio E. (2019).  Guía No. 1.  Procesos evaluativos. Universidad del Atlántico. Recuperado de: </w:t>
      </w:r>
      <w:hyperlink r:id="rId14" w:history="1">
        <w:r w:rsidRPr="00312A91">
          <w:rPr>
            <w:rFonts w:ascii="Bookman Old Style" w:hAnsi="Bookman Old Style" w:cs="Arial"/>
            <w:sz w:val="22"/>
            <w:szCs w:val="22"/>
          </w:rPr>
          <w:t>file:///C:/Users/mipadilla/Downloads/Guia%20N%C2%B0%201%20P-E.%20Evaluaci%C3%B3n%20Historia%20y%20mas-2019docx.pdf</w:t>
        </w:r>
      </w:hyperlink>
      <w:r w:rsidRPr="00312A91">
        <w:rPr>
          <w:rFonts w:ascii="Bookman Old Style" w:hAnsi="Bookman Old Style" w:cs="Arial"/>
          <w:sz w:val="22"/>
          <w:szCs w:val="22"/>
        </w:rPr>
        <w:t>.</w:t>
      </w:r>
    </w:p>
    <w:p w14:paraId="5F4FB28E"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Campos Roger (2014). Diferencias entre modelo educativo y modelo pedagógico. </w:t>
      </w:r>
      <w:proofErr w:type="spellStart"/>
      <w:r w:rsidRPr="00312A91">
        <w:rPr>
          <w:rFonts w:ascii="Bookman Old Style" w:hAnsi="Bookman Old Style" w:cs="Arial"/>
          <w:sz w:val="22"/>
          <w:szCs w:val="22"/>
        </w:rPr>
        <w:t>Scrib</w:t>
      </w:r>
      <w:proofErr w:type="spellEnd"/>
      <w:r w:rsidRPr="00312A91">
        <w:rPr>
          <w:rFonts w:ascii="Bookman Old Style" w:hAnsi="Bookman Old Style" w:cs="Arial"/>
          <w:sz w:val="22"/>
          <w:szCs w:val="22"/>
        </w:rPr>
        <w:t xml:space="preserve">. Recuperado: </w:t>
      </w:r>
      <w:hyperlink r:id="rId15" w:history="1">
        <w:r w:rsidRPr="00312A91">
          <w:rPr>
            <w:rFonts w:ascii="Bookman Old Style" w:hAnsi="Bookman Old Style" w:cs="Arial"/>
            <w:sz w:val="22"/>
            <w:szCs w:val="22"/>
          </w:rPr>
          <w:t>https://es.scribd.com/doc/247887406/Diferencias-entre-Modelo-Educativo-y-Modelo-Pedagogico</w:t>
        </w:r>
      </w:hyperlink>
    </w:p>
    <w:p w14:paraId="0F81D518"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Caselli</w:t>
      </w:r>
      <w:proofErr w:type="spellEnd"/>
      <w:r w:rsidRPr="00312A91">
        <w:rPr>
          <w:rFonts w:ascii="Bookman Old Style" w:hAnsi="Bookman Old Style" w:cs="Arial"/>
          <w:sz w:val="22"/>
          <w:szCs w:val="22"/>
        </w:rPr>
        <w:t xml:space="preserve">, J. G. (2007). Currículum nacional: Desafíos múltiples. Revista Pensamiento Educativo, 335. Recuperado de: </w:t>
      </w:r>
      <w:hyperlink r:id="rId16" w:history="1">
        <w:r w:rsidRPr="00312A91">
          <w:rPr>
            <w:rFonts w:ascii="Bookman Old Style" w:hAnsi="Bookman Old Style" w:cs="Arial"/>
            <w:sz w:val="22"/>
            <w:szCs w:val="22"/>
          </w:rPr>
          <w:t>https://pensamientoeducativo.uc.cl/files/journals/2/articles/410/public/410-919-1-PB.pdf</w:t>
        </w:r>
      </w:hyperlink>
      <w:r w:rsidRPr="00312A91">
        <w:rPr>
          <w:rFonts w:ascii="Bookman Old Style" w:hAnsi="Bookman Old Style" w:cs="Arial"/>
          <w:sz w:val="22"/>
          <w:szCs w:val="22"/>
        </w:rPr>
        <w:t>.</w:t>
      </w:r>
    </w:p>
    <w:p w14:paraId="02D8B597"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n-US"/>
        </w:rPr>
        <w:t xml:space="preserve">Collis, B., &amp; </w:t>
      </w:r>
      <w:proofErr w:type="spellStart"/>
      <w:r w:rsidRPr="00312A91">
        <w:rPr>
          <w:rFonts w:ascii="Bookman Old Style" w:hAnsi="Bookman Old Style" w:cs="Arial"/>
          <w:sz w:val="22"/>
          <w:szCs w:val="22"/>
          <w:lang w:val="en-US"/>
        </w:rPr>
        <w:t>Moonen</w:t>
      </w:r>
      <w:proofErr w:type="spellEnd"/>
      <w:r w:rsidRPr="00312A91">
        <w:rPr>
          <w:rFonts w:ascii="Bookman Old Style" w:hAnsi="Bookman Old Style" w:cs="Arial"/>
          <w:sz w:val="22"/>
          <w:szCs w:val="22"/>
          <w:lang w:val="en-US"/>
        </w:rPr>
        <w:t xml:space="preserve">, J. (2011). Flexibility in higher education: Revisiting expectations. </w:t>
      </w:r>
      <w:r w:rsidRPr="00312A91">
        <w:rPr>
          <w:rFonts w:ascii="Bookman Old Style" w:hAnsi="Bookman Old Style" w:cs="Arial"/>
          <w:sz w:val="22"/>
          <w:szCs w:val="22"/>
        </w:rPr>
        <w:t xml:space="preserve">[Flexibilidad en la educación superior: Revisión de expectativas]. Comunicar, 37, 15-25. </w:t>
      </w:r>
      <w:hyperlink r:id="rId17" w:history="1">
        <w:r w:rsidRPr="00312A91">
          <w:rPr>
            <w:rFonts w:ascii="Bookman Old Style" w:hAnsi="Bookman Old Style" w:cs="Arial"/>
            <w:sz w:val="22"/>
            <w:szCs w:val="22"/>
          </w:rPr>
          <w:t>https://doi.org/10.3916/C37-2011-02-01</w:t>
        </w:r>
      </w:hyperlink>
    </w:p>
    <w:p w14:paraId="4EBB1A5A"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Correa Uribe, Santiago (2000), La flexibilidad curricular, Universidad de Antioquia, Recuperado de: </w:t>
      </w:r>
      <w:hyperlink r:id="rId18" w:history="1">
        <w:r w:rsidRPr="00312A91">
          <w:rPr>
            <w:rFonts w:ascii="Bookman Old Style" w:hAnsi="Bookman Old Style" w:cs="Arial"/>
            <w:sz w:val="22"/>
            <w:szCs w:val="22"/>
          </w:rPr>
          <w:t>http://www.puj.edu.co/vice/academica/documentos/doc%20jir%20xxi/flexibilidad_scorrea</w:t>
        </w:r>
      </w:hyperlink>
      <w:r w:rsidRPr="00312A91">
        <w:rPr>
          <w:rFonts w:ascii="Bookman Old Style" w:hAnsi="Bookman Old Style" w:cs="Arial"/>
          <w:sz w:val="22"/>
          <w:szCs w:val="22"/>
        </w:rPr>
        <w:t>.</w:t>
      </w:r>
    </w:p>
    <w:p w14:paraId="7AEEC6E3"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De Ávila, Ramón y Patiño, Claudia (2015). Pertinencia curricular en la institución educativa de la Boquilla. (Trabajo de Grado de Maestría). Recuperado de: </w:t>
      </w:r>
      <w:hyperlink r:id="rId19" w:history="1">
        <w:r w:rsidRPr="00312A91">
          <w:rPr>
            <w:rFonts w:ascii="Bookman Old Style" w:hAnsi="Bookman Old Style" w:cs="Arial"/>
            <w:sz w:val="22"/>
            <w:szCs w:val="22"/>
          </w:rPr>
          <w:t>https://biblioteca.utb.edu.co/notas/tesis/0068729.pdf</w:t>
        </w:r>
      </w:hyperlink>
      <w:r w:rsidRPr="00312A91">
        <w:rPr>
          <w:rFonts w:ascii="Bookman Old Style" w:hAnsi="Bookman Old Style" w:cs="Arial"/>
          <w:sz w:val="22"/>
          <w:szCs w:val="22"/>
        </w:rPr>
        <w:t>.</w:t>
      </w:r>
    </w:p>
    <w:p w14:paraId="3550DB4A"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Dirección General de Educación y Cultura de la Comisión Europea. (2004). Competencias claves para un aprendizaje a lo largo de la vida. Un marco de referencia europeo. Recuperado de </w:t>
      </w:r>
      <w:hyperlink r:id="rId20" w:history="1">
        <w:r w:rsidRPr="00312A91">
          <w:rPr>
            <w:rFonts w:ascii="Bookman Old Style" w:hAnsi="Bookman Old Style" w:cs="Arial"/>
            <w:sz w:val="22"/>
            <w:szCs w:val="22"/>
          </w:rPr>
          <w:t>www.educastur.princast.es/info/calidad/.../comision_europea.pdf</w:t>
        </w:r>
      </w:hyperlink>
    </w:p>
    <w:p w14:paraId="79F98437"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Dirección académica Universidad del Rosario (2018). Internacionalización del currículo y </w:t>
      </w:r>
      <w:proofErr w:type="spellStart"/>
      <w:r w:rsidRPr="00312A91">
        <w:rPr>
          <w:rFonts w:ascii="Bookman Old Style" w:hAnsi="Bookman Old Style" w:cs="Arial"/>
          <w:sz w:val="22"/>
          <w:szCs w:val="22"/>
        </w:rPr>
        <w:t>billingüismo</w:t>
      </w:r>
      <w:proofErr w:type="spellEnd"/>
      <w:r w:rsidRPr="00312A91">
        <w:rPr>
          <w:rFonts w:ascii="Bookman Old Style" w:hAnsi="Bookman Old Style" w:cs="Arial"/>
          <w:sz w:val="22"/>
          <w:szCs w:val="22"/>
        </w:rPr>
        <w:t xml:space="preserve">. Recuperado: </w:t>
      </w:r>
      <w:hyperlink r:id="rId21" w:history="1">
        <w:r w:rsidRPr="00312A91">
          <w:rPr>
            <w:rFonts w:ascii="Bookman Old Style" w:hAnsi="Bookman Old Style" w:cs="Arial"/>
            <w:sz w:val="22"/>
            <w:szCs w:val="22"/>
          </w:rPr>
          <w:t>file:///C:/Users/mipadilla/Downloads/Internacionalizaci%C3%B3n%20del%20Curr%C3%ADculo%20y%20Billing%C3%BCismo.pdf</w:t>
        </w:r>
      </w:hyperlink>
    </w:p>
    <w:p w14:paraId="7452261E"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EcuRED</w:t>
      </w:r>
      <w:proofErr w:type="spellEnd"/>
      <w:r w:rsidRPr="00312A91">
        <w:rPr>
          <w:rFonts w:ascii="Bookman Old Style" w:hAnsi="Bookman Old Style" w:cs="Arial"/>
          <w:sz w:val="22"/>
          <w:szCs w:val="22"/>
        </w:rPr>
        <w:t xml:space="preserve">. Proceso de enseñanza-aprendizaje. Recuperado: </w:t>
      </w:r>
      <w:hyperlink r:id="rId22" w:history="1">
        <w:r w:rsidRPr="00312A91">
          <w:rPr>
            <w:rFonts w:ascii="Bookman Old Style" w:hAnsi="Bookman Old Style" w:cs="Arial"/>
            <w:sz w:val="22"/>
            <w:szCs w:val="22"/>
          </w:rPr>
          <w:t>https://www.ecured.cu/Proceso_de_ense%C3%B1anza-aprendizaje</w:t>
        </w:r>
      </w:hyperlink>
    </w:p>
    <w:p w14:paraId="0E8D3BB9"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Escalona Ríos, L. (2008). Flexibilidad curricular: elemento clave para mejorar la educación bibliotecológica. Investigación bibliotecológica, 22(44), 143-160.</w:t>
      </w:r>
    </w:p>
    <w:p w14:paraId="5B38CE32"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Feldman, R.S. (2005). Psicología: Con aplicaciones en países de habla hispana. (Sexta Edición) México, </w:t>
      </w:r>
      <w:proofErr w:type="spellStart"/>
      <w:r w:rsidRPr="00312A91">
        <w:rPr>
          <w:rFonts w:ascii="Bookman Old Style" w:hAnsi="Bookman Old Style" w:cs="Arial"/>
          <w:sz w:val="22"/>
          <w:szCs w:val="22"/>
        </w:rPr>
        <w:t>McGrawHill</w:t>
      </w:r>
      <w:proofErr w:type="spellEnd"/>
      <w:r w:rsidRPr="00312A91">
        <w:rPr>
          <w:rFonts w:ascii="Bookman Old Style" w:hAnsi="Bookman Old Style" w:cs="Arial"/>
          <w:sz w:val="22"/>
          <w:szCs w:val="22"/>
        </w:rPr>
        <w:t>.</w:t>
      </w:r>
    </w:p>
    <w:p w14:paraId="2D4B3187"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Frade, Laura (2009). Desarrollo de competencias en educación: Desde preescolar hasta el bachillerato. México, DF: Inteligencia Educativa.</w:t>
      </w:r>
    </w:p>
    <w:p w14:paraId="38B7C7F5"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Franco Ríos, Juan José (2016). Los cinco currículos concurrentes. Recuperado: </w:t>
      </w:r>
      <w:hyperlink r:id="rId23" w:history="1">
        <w:r w:rsidRPr="00312A91">
          <w:rPr>
            <w:rFonts w:ascii="Bookman Old Style" w:hAnsi="Bookman Old Style" w:cs="Arial"/>
            <w:sz w:val="22"/>
            <w:szCs w:val="22"/>
          </w:rPr>
          <w:t>https://slideplayer.es/slide/5514039/</w:t>
        </w:r>
      </w:hyperlink>
      <w:r w:rsidRPr="00312A91">
        <w:rPr>
          <w:rFonts w:ascii="Bookman Old Style" w:hAnsi="Bookman Old Style" w:cs="Arial"/>
          <w:sz w:val="22"/>
          <w:szCs w:val="22"/>
        </w:rPr>
        <w:t>.</w:t>
      </w:r>
    </w:p>
    <w:p w14:paraId="7D7ED984"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García Retana, José Ángel (2011). Modelo educativo basado en competencias: Importancia y necesidad. Revista Electrónica “Actualidades Investigativas en Educación”. Volumen 11, Número 3, Año 2011, ISSN 1409-4703. Recuperado: </w:t>
      </w:r>
      <w:hyperlink r:id="rId24" w:history="1">
        <w:r w:rsidRPr="00312A91">
          <w:rPr>
            <w:rFonts w:ascii="Bookman Old Style" w:hAnsi="Bookman Old Style" w:cs="Arial"/>
            <w:sz w:val="22"/>
            <w:szCs w:val="22"/>
          </w:rPr>
          <w:t>file:///C:/Users/mipadilla/Downloads/document.pdf</w:t>
        </w:r>
      </w:hyperlink>
    </w:p>
    <w:p w14:paraId="066BA327"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Ginés Mora, J. (2004). La necesidad del cambio educativo para la sociedad del conocimiento. Revista Iberoamericana de Educación, 35. Recuperado de: </w:t>
      </w:r>
      <w:hyperlink r:id="rId25" w:history="1">
        <w:r w:rsidRPr="00312A91">
          <w:rPr>
            <w:rFonts w:ascii="Bookman Old Style" w:hAnsi="Bookman Old Style" w:cs="Arial"/>
            <w:sz w:val="22"/>
            <w:szCs w:val="22"/>
          </w:rPr>
          <w:t>http://www.campus-oei.org/revista/rie35a01.htm</w:t>
        </w:r>
      </w:hyperlink>
    </w:p>
    <w:p w14:paraId="6A5ECEEE"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González, Luis E., Ayarza, Hernán (1997). Calidad, evaluación institucional y acreditación en la educación superior en la región Latinoamericana y del Caribe. Documento central. La educación superior en el siglo XXI. Visión de América Latina y el Caribe. Documentos de la Conferencia Regional Políticas y Estrategias para la Transformación de la Educación Superior en América Latina y el Caribe, La Habana, Cuba, 1996. Caracas: CRESALC-UNESCO.</w:t>
      </w:r>
    </w:p>
    <w:p w14:paraId="52357067"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Ibáñez, Carlos. (2007). Diseño curricular basado en competencias profesionales: una propuesta desde la psicología interconductual. Revista de Educación y Desarrollo, Número XIX (6). Recuperado de: </w:t>
      </w:r>
      <w:hyperlink r:id="rId26" w:history="1">
        <w:r w:rsidRPr="00312A91">
          <w:rPr>
            <w:rFonts w:ascii="Bookman Old Style" w:hAnsi="Bookman Old Style" w:cs="Arial"/>
            <w:sz w:val="22"/>
            <w:szCs w:val="22"/>
          </w:rPr>
          <w:t>http://www.cucs.udg.mx/revistas/edu_desarrollo/anteriores/6/006_Bernal.pdf</w:t>
        </w:r>
      </w:hyperlink>
    </w:p>
    <w:p w14:paraId="6726077E"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Lafrancesco</w:t>
      </w:r>
      <w:proofErr w:type="spellEnd"/>
      <w:r w:rsidRPr="00312A91">
        <w:rPr>
          <w:rFonts w:ascii="Bookman Old Style" w:hAnsi="Bookman Old Style" w:cs="Arial"/>
          <w:sz w:val="22"/>
          <w:szCs w:val="22"/>
        </w:rPr>
        <w:t xml:space="preserve">, V., Giovanni, M. (2004). Currículo y plan de estudio – Estructura y planteamiento. Cooperativa editorial magisterio, </w:t>
      </w:r>
      <w:proofErr w:type="spellStart"/>
      <w:r w:rsidRPr="00312A91">
        <w:rPr>
          <w:rFonts w:ascii="Bookman Old Style" w:hAnsi="Bookman Old Style" w:cs="Arial"/>
          <w:sz w:val="22"/>
          <w:szCs w:val="22"/>
        </w:rPr>
        <w:t>Bogota</w:t>
      </w:r>
      <w:proofErr w:type="spellEnd"/>
      <w:r w:rsidRPr="00312A91">
        <w:rPr>
          <w:rFonts w:ascii="Bookman Old Style" w:hAnsi="Bookman Old Style" w:cs="Arial"/>
          <w:sz w:val="22"/>
          <w:szCs w:val="22"/>
        </w:rPr>
        <w:t xml:space="preserve"> ISBN 958-20-0768-0</w:t>
      </w:r>
    </w:p>
    <w:p w14:paraId="38FA5214"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lang w:val="es-ES_tradnl"/>
        </w:rPr>
      </w:pPr>
      <w:r w:rsidRPr="00312A91">
        <w:rPr>
          <w:rFonts w:ascii="Bookman Old Style" w:hAnsi="Bookman Old Style" w:cs="Arial"/>
          <w:sz w:val="22"/>
          <w:szCs w:val="22"/>
        </w:rPr>
        <w:t xml:space="preserve">Ley 749 (2002). </w:t>
      </w:r>
      <w:r w:rsidRPr="00312A91">
        <w:rPr>
          <w:rFonts w:ascii="Bookman Old Style" w:hAnsi="Bookman Old Style" w:cs="Arial"/>
          <w:sz w:val="22"/>
          <w:szCs w:val="22"/>
          <w:lang w:val="es-ES_tradnl"/>
        </w:rPr>
        <w:t>Por la cual se organiza el servicio público de la educación superior en las modalidades de formación técnica profesional y tecnológica, y se dictan otras disposiciones. Congreso de la República. Colombia.</w:t>
      </w:r>
    </w:p>
    <w:p w14:paraId="762B92EB"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Ley 1188 (2208). Por la cual se regula el registro calificado de programas de educación superior y se dictan otras disposiciones. </w:t>
      </w:r>
      <w:r w:rsidRPr="00312A91">
        <w:rPr>
          <w:rFonts w:ascii="Bookman Old Style" w:hAnsi="Bookman Old Style" w:cs="Arial"/>
          <w:sz w:val="22"/>
          <w:szCs w:val="22"/>
          <w:lang w:val="es-ES_tradnl"/>
        </w:rPr>
        <w:t>Congreso de la República. Colombia.</w:t>
      </w:r>
    </w:p>
    <w:p w14:paraId="00B0306B"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MEN (2008). ¿Qué es la evaluación de competencias? Recuperado de: </w:t>
      </w:r>
      <w:hyperlink r:id="rId27" w:anchor=":~:text=El%20principal%20referente%20conceptual%20del,en%20un%20puesto%20de%20trabajo%22" w:history="1">
        <w:r w:rsidRPr="00312A91">
          <w:rPr>
            <w:rFonts w:ascii="Bookman Old Style" w:hAnsi="Bookman Old Style" w:cs="Arial"/>
            <w:sz w:val="22"/>
            <w:szCs w:val="22"/>
          </w:rPr>
          <w:t>https://www.mineducacion.gov.co/1759/w3-article-309799.html?_noredirect=1#:~:text=El%20principal%20referente%20conceptual%20del,en%20un%20puesto%20de%20trabajo%22</w:t>
        </w:r>
      </w:hyperlink>
      <w:r w:rsidRPr="00312A91">
        <w:rPr>
          <w:rFonts w:ascii="Bookman Old Style" w:hAnsi="Bookman Old Style" w:cs="Arial"/>
          <w:sz w:val="22"/>
          <w:szCs w:val="22"/>
        </w:rPr>
        <w:t>.</w:t>
      </w:r>
    </w:p>
    <w:p w14:paraId="023E33D8"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Meneses Benítez, Gerardo (2007). El proceso de enseñanza – aprendizaje: el acto didáctico. Recuperado: </w:t>
      </w:r>
      <w:hyperlink r:id="rId28" w:history="1">
        <w:r w:rsidRPr="00312A91">
          <w:rPr>
            <w:rFonts w:ascii="Bookman Old Style" w:hAnsi="Bookman Old Style" w:cs="Arial"/>
            <w:sz w:val="22"/>
            <w:szCs w:val="22"/>
          </w:rPr>
          <w:t>https://www.tdx.cat/bitstream/handle/10803/8929/Elprocesodeensenanza.pdf</w:t>
        </w:r>
      </w:hyperlink>
      <w:r w:rsidRPr="00312A91">
        <w:rPr>
          <w:rFonts w:ascii="Bookman Old Style" w:hAnsi="Bookman Old Style" w:cs="Arial"/>
          <w:sz w:val="22"/>
          <w:szCs w:val="22"/>
        </w:rPr>
        <w:t>.</w:t>
      </w:r>
    </w:p>
    <w:p w14:paraId="27579713"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Montes, Manuel (2013). El currículo operacional. Recuperado: </w:t>
      </w:r>
      <w:hyperlink r:id="rId29" w:history="1">
        <w:r w:rsidRPr="00312A91">
          <w:rPr>
            <w:rFonts w:ascii="Bookman Old Style" w:hAnsi="Bookman Old Style" w:cs="Arial"/>
            <w:sz w:val="22"/>
            <w:szCs w:val="22"/>
          </w:rPr>
          <w:t>http://507profesormanuelmontes.blogspot.com/2013/06/el-curriculo-operacional.html</w:t>
        </w:r>
      </w:hyperlink>
    </w:p>
    <w:p w14:paraId="664B7C51"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Moreno, T. (2012). La evaluación de competencias en educación. Sinéctica, 39. Recuperado de </w:t>
      </w:r>
      <w:hyperlink r:id="rId30" w:history="1">
        <w:r w:rsidRPr="00312A91">
          <w:rPr>
            <w:rFonts w:ascii="Bookman Old Style" w:hAnsi="Bookman Old Style" w:cs="Arial"/>
            <w:sz w:val="22"/>
            <w:szCs w:val="22"/>
          </w:rPr>
          <w:t>http://www.sinectica.iteso.mx/index.php?cur=39&amp;art=39_09</w:t>
        </w:r>
      </w:hyperlink>
      <w:r w:rsidRPr="00312A91">
        <w:rPr>
          <w:rFonts w:ascii="Bookman Old Style" w:hAnsi="Bookman Old Style" w:cs="Arial"/>
          <w:sz w:val="22"/>
          <w:szCs w:val="22"/>
        </w:rPr>
        <w:t>.</w:t>
      </w:r>
    </w:p>
    <w:p w14:paraId="78ED1AC2"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Organización para la Cooperación y el Desarrollo Económico - OCDE</w:t>
      </w:r>
      <w:r w:rsidRPr="00312A91">
        <w:rPr>
          <w:rFonts w:ascii="Bookman Old Style" w:hAnsi="Bookman Old Style" w:cs="Arial"/>
          <w:sz w:val="22"/>
          <w:szCs w:val="22"/>
        </w:rPr>
        <w:tab/>
        <w:t xml:space="preserve">(1996). </w:t>
      </w:r>
      <w:proofErr w:type="spellStart"/>
      <w:r w:rsidRPr="00312A91">
        <w:rPr>
          <w:rFonts w:ascii="Bookman Old Style" w:hAnsi="Bookman Old Style" w:cs="Arial"/>
          <w:sz w:val="22"/>
          <w:szCs w:val="22"/>
          <w:lang w:val="en-US"/>
        </w:rPr>
        <w:t>Internationalising</w:t>
      </w:r>
      <w:proofErr w:type="spellEnd"/>
      <w:r w:rsidRPr="00312A91">
        <w:rPr>
          <w:rFonts w:ascii="Bookman Old Style" w:hAnsi="Bookman Old Style" w:cs="Arial"/>
          <w:sz w:val="22"/>
          <w:szCs w:val="22"/>
          <w:lang w:val="en-US"/>
        </w:rPr>
        <w:tab/>
        <w:t>the</w:t>
      </w:r>
      <w:r w:rsidRPr="00312A91">
        <w:rPr>
          <w:rFonts w:ascii="Bookman Old Style" w:hAnsi="Bookman Old Style" w:cs="Arial"/>
          <w:sz w:val="22"/>
          <w:szCs w:val="22"/>
          <w:lang w:val="en-US"/>
        </w:rPr>
        <w:tab/>
        <w:t>curriculum</w:t>
      </w:r>
      <w:r w:rsidRPr="00312A91">
        <w:rPr>
          <w:rFonts w:ascii="Bookman Old Style" w:hAnsi="Bookman Old Style" w:cs="Arial"/>
          <w:sz w:val="22"/>
          <w:szCs w:val="22"/>
          <w:lang w:val="en-US"/>
        </w:rPr>
        <w:tab/>
        <w:t>in</w:t>
      </w:r>
      <w:r w:rsidRPr="00312A91">
        <w:rPr>
          <w:rFonts w:ascii="Bookman Old Style" w:hAnsi="Bookman Old Style" w:cs="Arial"/>
          <w:sz w:val="22"/>
          <w:szCs w:val="22"/>
          <w:lang w:val="en-US"/>
        </w:rPr>
        <w:tab/>
        <w:t>higher</w:t>
      </w:r>
      <w:r w:rsidRPr="00312A91">
        <w:rPr>
          <w:rFonts w:ascii="Bookman Old Style" w:hAnsi="Bookman Old Style" w:cs="Arial"/>
          <w:sz w:val="22"/>
          <w:szCs w:val="22"/>
          <w:lang w:val="en-US"/>
        </w:rPr>
        <w:tab/>
        <w:t xml:space="preserve">education. Tertiary Education and Management. </w:t>
      </w:r>
      <w:r w:rsidRPr="00312A91">
        <w:rPr>
          <w:rFonts w:ascii="Bookman Old Style" w:hAnsi="Bookman Old Style" w:cs="Arial"/>
          <w:sz w:val="22"/>
          <w:szCs w:val="22"/>
        </w:rPr>
        <w:t>Paris,</w:t>
      </w:r>
      <w:r w:rsidRPr="00312A91">
        <w:rPr>
          <w:rFonts w:ascii="Bookman Old Style" w:hAnsi="Bookman Old Style" w:cs="Arial"/>
          <w:sz w:val="22"/>
          <w:szCs w:val="22"/>
        </w:rPr>
        <w:tab/>
        <w:t>France:</w:t>
      </w:r>
      <w:r w:rsidRPr="00312A91">
        <w:rPr>
          <w:rFonts w:ascii="Bookman Old Style" w:hAnsi="Bookman Old Style" w:cs="Arial"/>
          <w:sz w:val="22"/>
          <w:szCs w:val="22"/>
        </w:rPr>
        <w:tab/>
        <w:t>OECD.</w:t>
      </w:r>
      <w:r w:rsidRPr="00312A91">
        <w:rPr>
          <w:rFonts w:ascii="Bookman Old Style" w:hAnsi="Bookman Old Style" w:cs="Arial"/>
          <w:sz w:val="22"/>
          <w:szCs w:val="22"/>
        </w:rPr>
        <w:tab/>
        <w:t xml:space="preserve"> </w:t>
      </w:r>
      <w:proofErr w:type="spellStart"/>
      <w:r w:rsidRPr="00312A91">
        <w:rPr>
          <w:rFonts w:ascii="Bookman Old Style" w:hAnsi="Bookman Old Style" w:cs="Arial"/>
          <w:sz w:val="22"/>
          <w:szCs w:val="22"/>
        </w:rPr>
        <w:t>Vol</w:t>
      </w:r>
      <w:proofErr w:type="spellEnd"/>
      <w:r w:rsidRPr="00312A91">
        <w:rPr>
          <w:rFonts w:ascii="Bookman Old Style" w:hAnsi="Bookman Old Style" w:cs="Arial"/>
          <w:sz w:val="22"/>
          <w:szCs w:val="22"/>
        </w:rPr>
        <w:t xml:space="preserve"> 2(2) </w:t>
      </w:r>
    </w:p>
    <w:p w14:paraId="3B287937"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Organización para la Cooperación y el Desarrollo Económico - OCDE (2001). </w:t>
      </w:r>
      <w:r w:rsidRPr="00312A91">
        <w:rPr>
          <w:rFonts w:ascii="Bookman Old Style" w:hAnsi="Bookman Old Style" w:cs="Arial"/>
          <w:sz w:val="22"/>
          <w:szCs w:val="22"/>
          <w:lang w:val="en-US"/>
        </w:rPr>
        <w:t xml:space="preserve">Knowledge and skills for life: First results from OCDE </w:t>
      </w:r>
      <w:proofErr w:type="spellStart"/>
      <w:r w:rsidRPr="00312A91">
        <w:rPr>
          <w:rFonts w:ascii="Bookman Old Style" w:hAnsi="Bookman Old Style" w:cs="Arial"/>
          <w:sz w:val="22"/>
          <w:szCs w:val="22"/>
          <w:lang w:val="en-US"/>
        </w:rPr>
        <w:t>Programme</w:t>
      </w:r>
      <w:proofErr w:type="spellEnd"/>
      <w:r w:rsidRPr="00312A91">
        <w:rPr>
          <w:rFonts w:ascii="Bookman Old Style" w:hAnsi="Bookman Old Style" w:cs="Arial"/>
          <w:sz w:val="22"/>
          <w:szCs w:val="22"/>
          <w:lang w:val="en-US"/>
        </w:rPr>
        <w:t xml:space="preserve"> for international student assessment (PISA) 2000. </w:t>
      </w:r>
      <w:r w:rsidRPr="00312A91">
        <w:rPr>
          <w:rFonts w:ascii="Bookman Old Style" w:hAnsi="Bookman Old Style" w:cs="Arial"/>
          <w:sz w:val="22"/>
          <w:szCs w:val="22"/>
        </w:rPr>
        <w:t>París: OECD.</w:t>
      </w:r>
    </w:p>
    <w:p w14:paraId="1ABF0CD2"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Ortiz Hernández, Evelyn. (2006). Retos y perspectivas del currículo integrado. Cuaderno de Investigación en la Educación, 21, 35-56.</w:t>
      </w:r>
    </w:p>
    <w:p w14:paraId="2E5BA5F6"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Panszá</w:t>
      </w:r>
      <w:proofErr w:type="spellEnd"/>
      <w:r w:rsidRPr="00312A91">
        <w:rPr>
          <w:rFonts w:ascii="Bookman Old Style" w:hAnsi="Bookman Old Style" w:cs="Arial"/>
          <w:sz w:val="22"/>
          <w:szCs w:val="22"/>
        </w:rPr>
        <w:t>, M. (2005). Pedagogía y currículo. México, D.F.: Gernika.</w:t>
      </w:r>
    </w:p>
    <w:p w14:paraId="0CFAA7C3"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Paz Martínez, </w:t>
      </w:r>
      <w:proofErr w:type="spellStart"/>
      <w:r w:rsidRPr="00312A91">
        <w:rPr>
          <w:rFonts w:ascii="Bookman Old Style" w:hAnsi="Bookman Old Style" w:cs="Arial"/>
          <w:sz w:val="22"/>
          <w:szCs w:val="22"/>
        </w:rPr>
        <w:t>Asnorlando</w:t>
      </w:r>
      <w:proofErr w:type="spellEnd"/>
      <w:r w:rsidRPr="00312A91">
        <w:rPr>
          <w:rFonts w:ascii="Bookman Old Style" w:hAnsi="Bookman Old Style" w:cs="Arial"/>
          <w:sz w:val="22"/>
          <w:szCs w:val="22"/>
        </w:rPr>
        <w:t xml:space="preserve"> Ramiro (2013). Reflexiones desde la escuela sobre las teorías de la enseñanza. Revista de Ciencias Humanas, 10. Recuperado: </w:t>
      </w:r>
      <w:hyperlink r:id="rId31" w:history="1">
        <w:r w:rsidRPr="00312A91">
          <w:rPr>
            <w:rFonts w:ascii="Bookman Old Style" w:hAnsi="Bookman Old Style" w:cs="Arial"/>
            <w:sz w:val="22"/>
            <w:szCs w:val="22"/>
          </w:rPr>
          <w:t>file:///C:/Users/mipadilla/Downloads/1737-Texto%20del%20art%C3%ADculo-3759-1-10-20151001%20(1).pdf</w:t>
        </w:r>
      </w:hyperlink>
      <w:r w:rsidRPr="00312A91">
        <w:rPr>
          <w:rFonts w:ascii="Bookman Old Style" w:hAnsi="Bookman Old Style" w:cs="Arial"/>
          <w:sz w:val="22"/>
          <w:szCs w:val="22"/>
        </w:rPr>
        <w:t>.</w:t>
      </w:r>
    </w:p>
    <w:p w14:paraId="07028BB5"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Pérez, M. (2013). Conceptos básicos de la teoría curricular. MP </w:t>
      </w:r>
      <w:proofErr w:type="spellStart"/>
      <w:r w:rsidRPr="00312A91">
        <w:rPr>
          <w:rFonts w:ascii="Bookman Old Style" w:hAnsi="Bookman Old Style" w:cs="Arial"/>
          <w:sz w:val="22"/>
          <w:szCs w:val="22"/>
        </w:rPr>
        <w:t>Perez</w:t>
      </w:r>
      <w:proofErr w:type="spellEnd"/>
      <w:r w:rsidRPr="00312A91">
        <w:rPr>
          <w:rFonts w:ascii="Bookman Old Style" w:hAnsi="Bookman Old Style" w:cs="Arial"/>
          <w:sz w:val="22"/>
          <w:szCs w:val="22"/>
        </w:rPr>
        <w:t xml:space="preserve">, </w:t>
      </w:r>
      <w:proofErr w:type="spellStart"/>
      <w:r w:rsidRPr="00312A91">
        <w:rPr>
          <w:rFonts w:ascii="Bookman Old Style" w:hAnsi="Bookman Old Style" w:cs="Arial"/>
          <w:sz w:val="22"/>
          <w:szCs w:val="22"/>
        </w:rPr>
        <w:t>Teoria</w:t>
      </w:r>
      <w:proofErr w:type="spellEnd"/>
      <w:r w:rsidRPr="00312A91">
        <w:rPr>
          <w:rFonts w:ascii="Bookman Old Style" w:hAnsi="Bookman Old Style" w:cs="Arial"/>
          <w:sz w:val="22"/>
          <w:szCs w:val="22"/>
        </w:rPr>
        <w:t xml:space="preserve">, diseño y evaluación curricular. Recuperado: </w:t>
      </w:r>
      <w:hyperlink r:id="rId32" w:history="1">
        <w:r w:rsidRPr="00312A91">
          <w:rPr>
            <w:rFonts w:ascii="Bookman Old Style" w:hAnsi="Bookman Old Style" w:cs="Arial"/>
            <w:sz w:val="22"/>
            <w:szCs w:val="22"/>
          </w:rPr>
          <w:t>https://www.uaeh.edu.mx/docencia/VI_Lectura/LITE/LECT62.pdf</w:t>
        </w:r>
      </w:hyperlink>
      <w:r w:rsidRPr="00312A91">
        <w:rPr>
          <w:rFonts w:ascii="Bookman Old Style" w:hAnsi="Bookman Old Style" w:cs="Arial"/>
          <w:sz w:val="22"/>
          <w:szCs w:val="22"/>
        </w:rPr>
        <w:t>.</w:t>
      </w:r>
    </w:p>
    <w:p w14:paraId="07B64426"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Pérez Porto, Julián y Merino, María (2010). Definición de pertinencia. (página Web). Recuperado de : </w:t>
      </w:r>
      <w:hyperlink r:id="rId33" w:history="1">
        <w:r w:rsidRPr="00312A91">
          <w:rPr>
            <w:rFonts w:ascii="Bookman Old Style" w:hAnsi="Bookman Old Style" w:cs="Arial"/>
            <w:sz w:val="22"/>
            <w:szCs w:val="22"/>
          </w:rPr>
          <w:t>https://definicion.de/pertinencia/</w:t>
        </w:r>
      </w:hyperlink>
    </w:p>
    <w:p w14:paraId="76610B6A"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Pirela Morillo, Johann (2007). Las tendencias educativas del siglo XXI y el currículo de las escuelas de bibliotecología, archivología y ciencia de la información de México y Venezuela. Investigación Bibliotecológica, 21(43), 73-105.</w:t>
      </w:r>
    </w:p>
    <w:p w14:paraId="03FFE8C2"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Posner, George. 1998. Análisis de currículum. Segunda Edición. </w:t>
      </w:r>
      <w:proofErr w:type="spellStart"/>
      <w:r w:rsidRPr="00312A91">
        <w:rPr>
          <w:rFonts w:ascii="Bookman Old Style" w:hAnsi="Bookman Old Style" w:cs="Arial"/>
          <w:sz w:val="22"/>
          <w:szCs w:val="22"/>
        </w:rPr>
        <w:t>McGrawHill</w:t>
      </w:r>
      <w:proofErr w:type="spellEnd"/>
      <w:r w:rsidRPr="00312A91">
        <w:rPr>
          <w:rFonts w:ascii="Bookman Old Style" w:hAnsi="Bookman Old Style" w:cs="Arial"/>
          <w:sz w:val="22"/>
          <w:szCs w:val="22"/>
        </w:rPr>
        <w:t xml:space="preserve"> Interamericana, S.A. Santa Fe de Bogotá (Colombia).</w:t>
      </w:r>
    </w:p>
    <w:p w14:paraId="0B9108B6"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rPr>
        <w:t>Roegiers</w:t>
      </w:r>
      <w:proofErr w:type="spellEnd"/>
      <w:r w:rsidRPr="00312A91">
        <w:rPr>
          <w:rFonts w:ascii="Bookman Old Style" w:hAnsi="Bookman Old Style" w:cs="Arial"/>
          <w:sz w:val="22"/>
          <w:szCs w:val="22"/>
        </w:rPr>
        <w:t>, Xavier. (2010). Una pedagogía de la integración. México: Fondo de cultura económica.</w:t>
      </w:r>
    </w:p>
    <w:p w14:paraId="5607E45D"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Rosales, M. (2014). Proceso evaluativo: evaluación sumativa, evaluación formativa y </w:t>
      </w:r>
      <w:proofErr w:type="spellStart"/>
      <w:r w:rsidRPr="00312A91">
        <w:rPr>
          <w:rFonts w:ascii="Bookman Old Style" w:hAnsi="Bookman Old Style" w:cs="Arial"/>
          <w:sz w:val="22"/>
          <w:szCs w:val="22"/>
        </w:rPr>
        <w:t>assesment</w:t>
      </w:r>
      <w:proofErr w:type="spellEnd"/>
      <w:r w:rsidRPr="00312A91">
        <w:rPr>
          <w:rFonts w:ascii="Bookman Old Style" w:hAnsi="Bookman Old Style" w:cs="Arial"/>
          <w:sz w:val="22"/>
          <w:szCs w:val="22"/>
        </w:rPr>
        <w:t>, su impacto en la educación actual. In Congreso Iberoamericano de Ciencia, Tecnología, Innovación y Educación (Vol. 4, p. 662).</w:t>
      </w:r>
    </w:p>
    <w:p w14:paraId="07D0B11C"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Ruiz Iglesias, M. (2009). La evaluación basada en competencias. Recuperado de http://www. </w:t>
      </w:r>
      <w:proofErr w:type="spellStart"/>
      <w:r w:rsidRPr="00312A91">
        <w:rPr>
          <w:rFonts w:ascii="Bookman Old Style" w:hAnsi="Bookman Old Style" w:cs="Arial"/>
          <w:sz w:val="22"/>
          <w:szCs w:val="22"/>
        </w:rPr>
        <w:t>cca</w:t>
      </w:r>
      <w:proofErr w:type="spellEnd"/>
      <w:r w:rsidRPr="00312A91">
        <w:rPr>
          <w:rFonts w:ascii="Bookman Old Style" w:hAnsi="Bookman Old Style" w:cs="Arial"/>
          <w:sz w:val="22"/>
          <w:szCs w:val="22"/>
        </w:rPr>
        <w:t xml:space="preserve">. </w:t>
      </w:r>
      <w:proofErr w:type="spellStart"/>
      <w:r w:rsidRPr="00312A91">
        <w:rPr>
          <w:rFonts w:ascii="Bookman Old Style" w:hAnsi="Bookman Old Style" w:cs="Arial"/>
          <w:sz w:val="22"/>
          <w:szCs w:val="22"/>
        </w:rPr>
        <w:t>org</w:t>
      </w:r>
      <w:proofErr w:type="spellEnd"/>
      <w:r w:rsidRPr="00312A91">
        <w:rPr>
          <w:rFonts w:ascii="Bookman Old Style" w:hAnsi="Bookman Old Style" w:cs="Arial"/>
          <w:sz w:val="22"/>
          <w:szCs w:val="22"/>
        </w:rPr>
        <w:t xml:space="preserve">. </w:t>
      </w:r>
      <w:proofErr w:type="spellStart"/>
      <w:r w:rsidRPr="00312A91">
        <w:rPr>
          <w:rFonts w:ascii="Bookman Old Style" w:hAnsi="Bookman Old Style" w:cs="Arial"/>
          <w:sz w:val="22"/>
          <w:szCs w:val="22"/>
        </w:rPr>
        <w:t>mx</w:t>
      </w:r>
      <w:proofErr w:type="spellEnd"/>
      <w:r w:rsidRPr="00312A91">
        <w:rPr>
          <w:rFonts w:ascii="Bookman Old Style" w:hAnsi="Bookman Old Style" w:cs="Arial"/>
          <w:sz w:val="22"/>
          <w:szCs w:val="22"/>
        </w:rPr>
        <w:t>/profesores/</w:t>
      </w:r>
      <w:proofErr w:type="spellStart"/>
      <w:r w:rsidRPr="00312A91">
        <w:rPr>
          <w:rFonts w:ascii="Bookman Old Style" w:hAnsi="Bookman Old Style" w:cs="Arial"/>
          <w:sz w:val="22"/>
          <w:szCs w:val="22"/>
        </w:rPr>
        <w:t>congreso_recursos</w:t>
      </w:r>
      <w:proofErr w:type="spellEnd"/>
      <w:r w:rsidRPr="00312A91">
        <w:rPr>
          <w:rFonts w:ascii="Bookman Old Style" w:hAnsi="Bookman Old Style" w:cs="Arial"/>
          <w:sz w:val="22"/>
          <w:szCs w:val="22"/>
        </w:rPr>
        <w:t>/descargas/</w:t>
      </w:r>
      <w:proofErr w:type="spellStart"/>
      <w:r w:rsidRPr="00312A91">
        <w:rPr>
          <w:rFonts w:ascii="Bookman Old Style" w:hAnsi="Bookman Old Style" w:cs="Arial"/>
          <w:sz w:val="22"/>
          <w:szCs w:val="22"/>
        </w:rPr>
        <w:t>mag_competencias</w:t>
      </w:r>
      <w:proofErr w:type="spellEnd"/>
      <w:r w:rsidRPr="00312A91">
        <w:rPr>
          <w:rFonts w:ascii="Bookman Old Style" w:hAnsi="Bookman Old Style" w:cs="Arial"/>
          <w:sz w:val="22"/>
          <w:szCs w:val="22"/>
        </w:rPr>
        <w:t xml:space="preserve">. </w:t>
      </w:r>
      <w:proofErr w:type="spellStart"/>
      <w:r w:rsidRPr="00312A91">
        <w:rPr>
          <w:rFonts w:ascii="Bookman Old Style" w:hAnsi="Bookman Old Style" w:cs="Arial"/>
          <w:sz w:val="22"/>
          <w:szCs w:val="22"/>
        </w:rPr>
        <w:t>pdf</w:t>
      </w:r>
      <w:proofErr w:type="spellEnd"/>
      <w:r w:rsidRPr="00312A91">
        <w:rPr>
          <w:rFonts w:ascii="Bookman Old Style" w:hAnsi="Bookman Old Style" w:cs="Arial"/>
          <w:sz w:val="22"/>
          <w:szCs w:val="22"/>
        </w:rPr>
        <w:t>.</w:t>
      </w:r>
    </w:p>
    <w:p w14:paraId="6C27332B"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lang w:val="en-US"/>
        </w:rPr>
      </w:pPr>
      <w:proofErr w:type="spellStart"/>
      <w:r w:rsidRPr="00312A91">
        <w:rPr>
          <w:rFonts w:ascii="Bookman Old Style" w:hAnsi="Bookman Old Style" w:cs="Arial"/>
          <w:sz w:val="22"/>
          <w:szCs w:val="22"/>
          <w:lang w:val="en-US"/>
        </w:rPr>
        <w:t>Schoorman</w:t>
      </w:r>
      <w:proofErr w:type="spellEnd"/>
      <w:r w:rsidRPr="00312A91">
        <w:rPr>
          <w:rFonts w:ascii="Bookman Old Style" w:hAnsi="Bookman Old Style" w:cs="Arial"/>
          <w:sz w:val="22"/>
          <w:szCs w:val="22"/>
          <w:lang w:val="en-US"/>
        </w:rPr>
        <w:t>,</w:t>
      </w:r>
      <w:r w:rsidRPr="00312A91">
        <w:rPr>
          <w:rFonts w:ascii="Bookman Old Style" w:hAnsi="Bookman Old Style" w:cs="Arial"/>
          <w:sz w:val="22"/>
          <w:szCs w:val="22"/>
          <w:lang w:val="en-US"/>
        </w:rPr>
        <w:tab/>
        <w:t>D. (2000).</w:t>
      </w:r>
      <w:r w:rsidRPr="00312A91">
        <w:rPr>
          <w:rFonts w:ascii="Bookman Old Style" w:hAnsi="Bookman Old Style" w:cs="Arial"/>
          <w:sz w:val="22"/>
          <w:szCs w:val="22"/>
          <w:lang w:val="en-US"/>
        </w:rPr>
        <w:tab/>
        <w:t>What</w:t>
      </w:r>
      <w:r w:rsidRPr="00312A91">
        <w:rPr>
          <w:rFonts w:ascii="Bookman Old Style" w:hAnsi="Bookman Old Style" w:cs="Arial"/>
          <w:sz w:val="22"/>
          <w:szCs w:val="22"/>
          <w:lang w:val="en-US"/>
        </w:rPr>
        <w:tab/>
        <w:t>really</w:t>
      </w:r>
      <w:r w:rsidRPr="00312A91">
        <w:rPr>
          <w:rFonts w:ascii="Bookman Old Style" w:hAnsi="Bookman Old Style" w:cs="Arial"/>
          <w:sz w:val="22"/>
          <w:szCs w:val="22"/>
          <w:lang w:val="en-US"/>
        </w:rPr>
        <w:tab/>
        <w:t>do</w:t>
      </w:r>
      <w:r w:rsidRPr="00312A91">
        <w:rPr>
          <w:rFonts w:ascii="Bookman Old Style" w:hAnsi="Bookman Old Style" w:cs="Arial"/>
          <w:sz w:val="22"/>
          <w:szCs w:val="22"/>
          <w:lang w:val="en-US"/>
        </w:rPr>
        <w:tab/>
        <w:t>we</w:t>
      </w:r>
      <w:r w:rsidRPr="00312A91">
        <w:rPr>
          <w:rFonts w:ascii="Bookman Old Style" w:hAnsi="Bookman Old Style" w:cs="Arial"/>
          <w:sz w:val="22"/>
          <w:szCs w:val="22"/>
          <w:lang w:val="en-US"/>
        </w:rPr>
        <w:tab/>
        <w:t>mean</w:t>
      </w:r>
      <w:r w:rsidRPr="00312A91">
        <w:rPr>
          <w:rFonts w:ascii="Bookman Old Style" w:hAnsi="Bookman Old Style" w:cs="Arial"/>
          <w:sz w:val="22"/>
          <w:szCs w:val="22"/>
          <w:lang w:val="en-US"/>
        </w:rPr>
        <w:tab/>
        <w:t>by 'internationalization? Contemporary</w:t>
      </w:r>
      <w:r w:rsidRPr="00312A91">
        <w:rPr>
          <w:rFonts w:ascii="Bookman Old Style" w:hAnsi="Bookman Old Style" w:cs="Arial"/>
          <w:sz w:val="22"/>
          <w:szCs w:val="22"/>
          <w:lang w:val="en-US"/>
        </w:rPr>
        <w:tab/>
        <w:t>Education, 71(4)</w:t>
      </w:r>
    </w:p>
    <w:p w14:paraId="36E2FB12"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lang w:val="en-US"/>
        </w:rPr>
      </w:pPr>
      <w:r w:rsidRPr="00312A91">
        <w:rPr>
          <w:rFonts w:ascii="Bookman Old Style" w:hAnsi="Bookman Old Style" w:cs="Arial"/>
          <w:sz w:val="22"/>
          <w:szCs w:val="22"/>
          <w:lang w:val="en-US"/>
        </w:rPr>
        <w:t>Schunk, D.H. (1991). Learning theories. An educational perspective. New York: McMillan.</w:t>
      </w:r>
    </w:p>
    <w:p w14:paraId="3CC6C485"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proofErr w:type="spellStart"/>
      <w:r w:rsidRPr="00312A91">
        <w:rPr>
          <w:rFonts w:ascii="Bookman Old Style" w:hAnsi="Bookman Old Style" w:cs="Arial"/>
          <w:sz w:val="22"/>
          <w:szCs w:val="22"/>
          <w:lang w:val="en-US"/>
        </w:rPr>
        <w:t>Taba</w:t>
      </w:r>
      <w:proofErr w:type="spellEnd"/>
      <w:r w:rsidRPr="00312A91">
        <w:rPr>
          <w:rFonts w:ascii="Bookman Old Style" w:hAnsi="Bookman Old Style" w:cs="Arial"/>
          <w:sz w:val="22"/>
          <w:szCs w:val="22"/>
          <w:lang w:val="en-US"/>
        </w:rPr>
        <w:t xml:space="preserve">, Hilda (1962). Curriculum development: Theory and practice. </w:t>
      </w:r>
      <w:r w:rsidRPr="00312A91">
        <w:rPr>
          <w:rFonts w:ascii="Bookman Old Style" w:hAnsi="Bookman Old Style" w:cs="Arial"/>
          <w:sz w:val="22"/>
          <w:szCs w:val="22"/>
        </w:rPr>
        <w:t xml:space="preserve">New York: Harcourt, </w:t>
      </w:r>
      <w:proofErr w:type="spellStart"/>
      <w:r w:rsidRPr="00312A91">
        <w:rPr>
          <w:rFonts w:ascii="Bookman Old Style" w:hAnsi="Bookman Old Style" w:cs="Arial"/>
          <w:sz w:val="22"/>
          <w:szCs w:val="22"/>
        </w:rPr>
        <w:t>Brace</w:t>
      </w:r>
      <w:proofErr w:type="spellEnd"/>
      <w:r w:rsidRPr="00312A91">
        <w:rPr>
          <w:rFonts w:ascii="Bookman Old Style" w:hAnsi="Bookman Old Style" w:cs="Arial"/>
          <w:sz w:val="22"/>
          <w:szCs w:val="22"/>
        </w:rPr>
        <w:t xml:space="preserve"> &amp; </w:t>
      </w:r>
      <w:proofErr w:type="spellStart"/>
      <w:r w:rsidRPr="00312A91">
        <w:rPr>
          <w:rFonts w:ascii="Bookman Old Style" w:hAnsi="Bookman Old Style" w:cs="Arial"/>
          <w:sz w:val="22"/>
          <w:szCs w:val="22"/>
        </w:rPr>
        <w:t>World</w:t>
      </w:r>
      <w:proofErr w:type="spellEnd"/>
      <w:r w:rsidRPr="00312A91">
        <w:rPr>
          <w:rFonts w:ascii="Bookman Old Style" w:hAnsi="Bookman Old Style" w:cs="Arial"/>
          <w:sz w:val="22"/>
          <w:szCs w:val="22"/>
        </w:rPr>
        <w:t>.</w:t>
      </w:r>
    </w:p>
    <w:p w14:paraId="306DFA22"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Torres </w:t>
      </w:r>
      <w:proofErr w:type="spellStart"/>
      <w:r w:rsidRPr="00312A91">
        <w:rPr>
          <w:rFonts w:ascii="Bookman Old Style" w:hAnsi="Bookman Old Style" w:cs="Arial"/>
          <w:sz w:val="22"/>
          <w:szCs w:val="22"/>
        </w:rPr>
        <w:t>Santomé</w:t>
      </w:r>
      <w:proofErr w:type="spellEnd"/>
      <w:r w:rsidRPr="00312A91">
        <w:rPr>
          <w:rFonts w:ascii="Bookman Old Style" w:hAnsi="Bookman Old Style" w:cs="Arial"/>
          <w:sz w:val="22"/>
          <w:szCs w:val="22"/>
        </w:rPr>
        <w:t xml:space="preserve">, </w:t>
      </w:r>
      <w:proofErr w:type="spellStart"/>
      <w:r w:rsidRPr="00312A91">
        <w:rPr>
          <w:rFonts w:ascii="Bookman Old Style" w:hAnsi="Bookman Old Style" w:cs="Arial"/>
          <w:sz w:val="22"/>
          <w:szCs w:val="22"/>
        </w:rPr>
        <w:t>Jurjo</w:t>
      </w:r>
      <w:proofErr w:type="spellEnd"/>
      <w:r w:rsidRPr="00312A91">
        <w:rPr>
          <w:rFonts w:ascii="Bookman Old Style" w:hAnsi="Bookman Old Style" w:cs="Arial"/>
          <w:sz w:val="22"/>
          <w:szCs w:val="22"/>
        </w:rPr>
        <w:t xml:space="preserve">. (1996). Las razones del </w:t>
      </w:r>
      <w:proofErr w:type="spellStart"/>
      <w:r w:rsidRPr="00312A91">
        <w:rPr>
          <w:rFonts w:ascii="Bookman Old Style" w:hAnsi="Bookman Old Style" w:cs="Arial"/>
          <w:sz w:val="22"/>
          <w:szCs w:val="22"/>
        </w:rPr>
        <w:t>curriculum</w:t>
      </w:r>
      <w:proofErr w:type="spellEnd"/>
      <w:r w:rsidRPr="00312A91">
        <w:rPr>
          <w:rFonts w:ascii="Bookman Old Style" w:hAnsi="Bookman Old Style" w:cs="Arial"/>
          <w:sz w:val="22"/>
          <w:szCs w:val="22"/>
        </w:rPr>
        <w:t xml:space="preserve"> integrado. En globalización e interdisciplinariedad: El </w:t>
      </w:r>
      <w:proofErr w:type="spellStart"/>
      <w:r w:rsidRPr="00312A91">
        <w:rPr>
          <w:rFonts w:ascii="Bookman Old Style" w:hAnsi="Bookman Old Style" w:cs="Arial"/>
          <w:sz w:val="22"/>
          <w:szCs w:val="22"/>
        </w:rPr>
        <w:t>curriculum</w:t>
      </w:r>
      <w:proofErr w:type="spellEnd"/>
      <w:r w:rsidRPr="00312A91">
        <w:rPr>
          <w:rFonts w:ascii="Bookman Old Style" w:hAnsi="Bookman Old Style" w:cs="Arial"/>
          <w:sz w:val="22"/>
          <w:szCs w:val="22"/>
        </w:rPr>
        <w:t xml:space="preserve"> integrado (pp. 29-95). Madrid: Morata. Recuperado de </w:t>
      </w:r>
      <w:hyperlink r:id="rId34" w:history="1">
        <w:r w:rsidRPr="00312A91">
          <w:rPr>
            <w:rFonts w:ascii="Bookman Old Style" w:hAnsi="Bookman Old Style" w:cs="Arial"/>
            <w:sz w:val="22"/>
            <w:szCs w:val="22"/>
          </w:rPr>
          <w:t>http://www.uv.mx/dgdaie/files/2012/11/CPP-DC-Torres-Santome-Las-razones-delcurriculum.pdf</w:t>
        </w:r>
      </w:hyperlink>
      <w:r w:rsidRPr="00312A91">
        <w:rPr>
          <w:rFonts w:ascii="Bookman Old Style" w:hAnsi="Bookman Old Style" w:cs="Arial"/>
          <w:sz w:val="22"/>
          <w:szCs w:val="22"/>
        </w:rPr>
        <w:t>.</w:t>
      </w:r>
    </w:p>
    <w:p w14:paraId="0621BFB3"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Torres </w:t>
      </w:r>
      <w:proofErr w:type="spellStart"/>
      <w:r w:rsidRPr="00312A91">
        <w:rPr>
          <w:rFonts w:ascii="Bookman Old Style" w:hAnsi="Bookman Old Style" w:cs="Arial"/>
          <w:sz w:val="22"/>
          <w:szCs w:val="22"/>
        </w:rPr>
        <w:t>Santomé</w:t>
      </w:r>
      <w:proofErr w:type="spellEnd"/>
      <w:r w:rsidRPr="00312A91">
        <w:rPr>
          <w:rFonts w:ascii="Bookman Old Style" w:hAnsi="Bookman Old Style" w:cs="Arial"/>
          <w:sz w:val="22"/>
          <w:szCs w:val="22"/>
        </w:rPr>
        <w:t xml:space="preserve">, </w:t>
      </w:r>
      <w:proofErr w:type="spellStart"/>
      <w:r w:rsidRPr="00312A91">
        <w:rPr>
          <w:rFonts w:ascii="Bookman Old Style" w:hAnsi="Bookman Old Style" w:cs="Arial"/>
          <w:sz w:val="22"/>
          <w:szCs w:val="22"/>
        </w:rPr>
        <w:t>Jurjo</w:t>
      </w:r>
      <w:proofErr w:type="spellEnd"/>
      <w:r w:rsidRPr="00312A91">
        <w:rPr>
          <w:rFonts w:ascii="Bookman Old Style" w:hAnsi="Bookman Old Style" w:cs="Arial"/>
          <w:sz w:val="22"/>
          <w:szCs w:val="22"/>
        </w:rPr>
        <w:t xml:space="preserve"> (2016). Los sistemas educativos pretenden que el alumnado conozca la realidad. Pontificia Universidad Católica de Perú (PUCP). Recuperado de : </w:t>
      </w:r>
      <w:hyperlink r:id="rId35" w:anchor=":~:text=El%20curr%C3%ADculum%20integrado%20es%20una,al%20estudiante%20con%20la%20realidad.&amp;text=Cada%20asignatura%20es%20una%20forma,%2C%20matem%C3%A1ticamente%2C%20art%C3%ADsticamente%2C%20literariamente" w:history="1">
        <w:r w:rsidRPr="00312A91">
          <w:rPr>
            <w:rFonts w:ascii="Bookman Old Style" w:hAnsi="Bookman Old Style" w:cs="Arial"/>
            <w:sz w:val="22"/>
            <w:szCs w:val="22"/>
          </w:rPr>
          <w:t>https://jurjotorres.com/?tag=curriculum-integrado#:~:text=El%20curr%C3%ADculum%20integrado%20es%20una,al%20estudiante%20con%20la%20realidad.&amp;text=Cada%20asignatura%20es%20una%20forma,%2C%20matem%C3%A1ticamente%2C%20art%C3%ADsticamente%2C%20literariamente</w:t>
        </w:r>
      </w:hyperlink>
      <w:r w:rsidRPr="00312A91">
        <w:rPr>
          <w:rFonts w:ascii="Bookman Old Style" w:hAnsi="Bookman Old Style" w:cs="Arial"/>
          <w:sz w:val="22"/>
          <w:szCs w:val="22"/>
        </w:rPr>
        <w:t>.</w:t>
      </w:r>
    </w:p>
    <w:p w14:paraId="57C3E53B"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n-US"/>
        </w:rPr>
        <w:t xml:space="preserve">Tyler, R. W (1950), Basic principles of curriculum and instruction. </w:t>
      </w:r>
      <w:r w:rsidRPr="00312A91">
        <w:rPr>
          <w:rFonts w:ascii="Bookman Old Style" w:hAnsi="Bookman Old Style" w:cs="Arial"/>
          <w:sz w:val="22"/>
          <w:szCs w:val="22"/>
        </w:rPr>
        <w:t xml:space="preserve">Chicago, </w:t>
      </w:r>
      <w:proofErr w:type="spellStart"/>
      <w:r w:rsidRPr="00312A91">
        <w:rPr>
          <w:rFonts w:ascii="Bookman Old Style" w:hAnsi="Bookman Old Style" w:cs="Arial"/>
          <w:sz w:val="22"/>
          <w:szCs w:val="22"/>
        </w:rPr>
        <w:t>University</w:t>
      </w:r>
      <w:proofErr w:type="spellEnd"/>
      <w:r w:rsidRPr="00312A91">
        <w:rPr>
          <w:rFonts w:ascii="Bookman Old Style" w:hAnsi="Bookman Old Style" w:cs="Arial"/>
          <w:sz w:val="22"/>
          <w:szCs w:val="22"/>
        </w:rPr>
        <w:t xml:space="preserve"> </w:t>
      </w:r>
      <w:proofErr w:type="spellStart"/>
      <w:r w:rsidRPr="00312A91">
        <w:rPr>
          <w:rFonts w:ascii="Bookman Old Style" w:hAnsi="Bookman Old Style" w:cs="Arial"/>
          <w:sz w:val="22"/>
          <w:szCs w:val="22"/>
        </w:rPr>
        <w:t>of</w:t>
      </w:r>
      <w:proofErr w:type="spellEnd"/>
      <w:r w:rsidRPr="00312A91">
        <w:rPr>
          <w:rFonts w:ascii="Bookman Old Style" w:hAnsi="Bookman Old Style" w:cs="Arial"/>
          <w:sz w:val="22"/>
          <w:szCs w:val="22"/>
        </w:rPr>
        <w:t xml:space="preserve"> Chicago </w:t>
      </w:r>
      <w:proofErr w:type="spellStart"/>
      <w:r w:rsidRPr="00312A91">
        <w:rPr>
          <w:rFonts w:ascii="Bookman Old Style" w:hAnsi="Bookman Old Style" w:cs="Arial"/>
          <w:sz w:val="22"/>
          <w:szCs w:val="22"/>
        </w:rPr>
        <w:t>press</w:t>
      </w:r>
      <w:proofErr w:type="spellEnd"/>
      <w:r w:rsidRPr="00312A91">
        <w:rPr>
          <w:rFonts w:ascii="Bookman Old Style" w:hAnsi="Bookman Old Style" w:cs="Arial"/>
          <w:sz w:val="22"/>
          <w:szCs w:val="22"/>
        </w:rPr>
        <w:t>.</w:t>
      </w:r>
    </w:p>
    <w:p w14:paraId="113DF2E9"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UNESCO (1998). Declaración mundial sobre la educación superior en el siglo XXI: Visión y acción. Recuperado de : </w:t>
      </w:r>
      <w:hyperlink r:id="rId36" w:history="1">
        <w:r w:rsidRPr="00312A91">
          <w:rPr>
            <w:rFonts w:ascii="Bookman Old Style" w:hAnsi="Bookman Old Style" w:cs="Arial"/>
            <w:sz w:val="22"/>
            <w:szCs w:val="22"/>
          </w:rPr>
          <w:t>http://www.iesalc.unesco.org/ess/index.php/ess3/article/view/171/162</w:t>
        </w:r>
      </w:hyperlink>
    </w:p>
    <w:p w14:paraId="109C8C65"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Valderrama Prieto, Marcos </w:t>
      </w:r>
      <w:proofErr w:type="spellStart"/>
      <w:r w:rsidRPr="00312A91">
        <w:rPr>
          <w:rFonts w:ascii="Bookman Old Style" w:hAnsi="Bookman Old Style" w:cs="Arial"/>
          <w:sz w:val="22"/>
          <w:szCs w:val="22"/>
        </w:rPr>
        <w:t>Ancisar</w:t>
      </w:r>
      <w:proofErr w:type="spellEnd"/>
      <w:r w:rsidRPr="00312A91">
        <w:rPr>
          <w:rFonts w:ascii="Bookman Old Style" w:hAnsi="Bookman Old Style" w:cs="Arial"/>
          <w:sz w:val="22"/>
          <w:szCs w:val="22"/>
        </w:rPr>
        <w:t xml:space="preserve">; Duque Cruz, Oscar Yamith; Moreno Sánchez, Gabriel Enrique; Patiño Jacinto, Ruth Alejandra (2014). Currículo: Una aproximación conceptual a sus elementos. ISSN: 0124-5805, Revista Activos, pp. 89-132. Recuperado de: </w:t>
      </w:r>
      <w:hyperlink r:id="rId37" w:history="1">
        <w:r w:rsidRPr="00312A91">
          <w:rPr>
            <w:rFonts w:ascii="Bookman Old Style" w:hAnsi="Bookman Old Style" w:cs="Arial"/>
            <w:sz w:val="22"/>
            <w:szCs w:val="22"/>
          </w:rPr>
          <w:t>file:///C:/Users/mipadilla/Downloads/2800-Texto%20del%20art%C3%ADculo-8423-2-10-20160531.pdf</w:t>
        </w:r>
      </w:hyperlink>
      <w:r w:rsidRPr="00312A91">
        <w:rPr>
          <w:rFonts w:ascii="Bookman Old Style" w:hAnsi="Bookman Old Style" w:cs="Arial"/>
          <w:sz w:val="22"/>
          <w:szCs w:val="22"/>
        </w:rPr>
        <w:t>.</w:t>
      </w:r>
    </w:p>
    <w:p w14:paraId="60C2B78F"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Vargas Leyva, María Ruth (2008). Diseño curricular por competencias. Asociación Nacional de Facultades y Escuelas de Ingeniería. ISBN: 978-607-95035-0-5. Recuperado:https://historia1imagen.files.wordpress.com/2016/07/libro_diseno_curricular-por-competencias_anfei.pdf</w:t>
      </w:r>
    </w:p>
    <w:p w14:paraId="2908E3FC"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Vargas Santiago, Emilio (2015). Los cinco currículos simultáneos. Recuperado </w:t>
      </w:r>
      <w:hyperlink r:id="rId38" w:history="1">
        <w:r w:rsidRPr="00312A91">
          <w:rPr>
            <w:rFonts w:ascii="Bookman Old Style" w:hAnsi="Bookman Old Style" w:cs="Arial"/>
            <w:sz w:val="22"/>
            <w:szCs w:val="22"/>
          </w:rPr>
          <w:t>https://acento.com.do/politica/los-cinco-curriculos-simultaneos-8218484.html</w:t>
        </w:r>
      </w:hyperlink>
      <w:r w:rsidRPr="00312A91">
        <w:rPr>
          <w:rFonts w:ascii="Bookman Old Style" w:hAnsi="Bookman Old Style" w:cs="Arial"/>
          <w:sz w:val="22"/>
          <w:szCs w:val="22"/>
        </w:rPr>
        <w:t>.</w:t>
      </w:r>
    </w:p>
    <w:p w14:paraId="551EF7C3"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lang w:val="en-US"/>
        </w:rPr>
      </w:pPr>
      <w:r w:rsidRPr="00312A91">
        <w:rPr>
          <w:rFonts w:ascii="Bookman Old Style" w:hAnsi="Bookman Old Style" w:cs="Arial"/>
          <w:sz w:val="22"/>
          <w:szCs w:val="22"/>
          <w:lang w:val="en-US"/>
        </w:rPr>
        <w:t>Vars, G. (1991). Integrated curriculum in historical perspective. Educational Leadership, 49(2), 14-15.</w:t>
      </w:r>
    </w:p>
    <w:p w14:paraId="2013DD0B"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lang w:val="en-US"/>
        </w:rPr>
        <w:t xml:space="preserve">Vars, G. &amp; Beane, J. A. (2002). Integrative curriculum in a standards-based world. </w:t>
      </w:r>
      <w:r w:rsidRPr="00312A91">
        <w:rPr>
          <w:rFonts w:ascii="Bookman Old Style" w:hAnsi="Bookman Old Style" w:cs="Arial"/>
          <w:sz w:val="22"/>
          <w:szCs w:val="22"/>
        </w:rPr>
        <w:t xml:space="preserve">Recuperado de </w:t>
      </w:r>
      <w:hyperlink r:id="rId39" w:history="1">
        <w:r w:rsidRPr="00312A91">
          <w:rPr>
            <w:rFonts w:ascii="Bookman Old Style" w:hAnsi="Bookman Old Style" w:cs="Arial"/>
            <w:sz w:val="22"/>
            <w:szCs w:val="22"/>
          </w:rPr>
          <w:t>http://www.nmsa.org/research/res-articles-integrated.htm</w:t>
        </w:r>
      </w:hyperlink>
      <w:r w:rsidRPr="00312A91">
        <w:rPr>
          <w:rFonts w:ascii="Bookman Old Style" w:hAnsi="Bookman Old Style" w:cs="Arial"/>
          <w:sz w:val="22"/>
          <w:szCs w:val="22"/>
        </w:rPr>
        <w:t>.</w:t>
      </w:r>
    </w:p>
    <w:p w14:paraId="3513A35F" w14:textId="77777777" w:rsidR="001A2A8D"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 xml:space="preserve">Vásquez H., Eugenia Leonor y León B., Rosa Myriam (2013). Educación y modelos pedagógicos. Secretaria de Educación de Boyacá. Recuperado de </w:t>
      </w:r>
      <w:hyperlink r:id="rId40" w:history="1">
        <w:r w:rsidRPr="00312A91">
          <w:rPr>
            <w:rFonts w:ascii="Bookman Old Style" w:hAnsi="Bookman Old Style" w:cs="Arial"/>
            <w:sz w:val="22"/>
            <w:szCs w:val="22"/>
          </w:rPr>
          <w:t>http://www.boyaca.gov.co/SecEducacion/images/Educ_modelos_pedag.pdf</w:t>
        </w:r>
      </w:hyperlink>
    </w:p>
    <w:p w14:paraId="53A1C43C" w14:textId="41C66991" w:rsidR="00301A51" w:rsidRPr="00312A91" w:rsidRDefault="001A2A8D" w:rsidP="001A2A8D">
      <w:pPr>
        <w:pStyle w:val="ecxdefault"/>
        <w:spacing w:before="120" w:beforeAutospacing="0" w:after="120" w:afterAutospacing="0"/>
        <w:jc w:val="both"/>
        <w:rPr>
          <w:rFonts w:ascii="Bookman Old Style" w:hAnsi="Bookman Old Style" w:cs="Arial"/>
          <w:sz w:val="22"/>
          <w:szCs w:val="22"/>
        </w:rPr>
      </w:pPr>
      <w:r w:rsidRPr="00312A91">
        <w:rPr>
          <w:rFonts w:ascii="Bookman Old Style" w:hAnsi="Bookman Old Style" w:cs="Arial"/>
          <w:sz w:val="22"/>
          <w:szCs w:val="22"/>
        </w:rPr>
        <w:t>Zabalza, M. (2003). Las competencias del profesorado universitario. Madrid: Narcea.</w:t>
      </w:r>
    </w:p>
    <w:sectPr w:rsidR="00301A51" w:rsidRPr="00312A91" w:rsidSect="00312A91">
      <w:headerReference w:type="even" r:id="rId41"/>
      <w:headerReference w:type="default" r:id="rId42"/>
      <w:footerReference w:type="even" r:id="rId43"/>
      <w:footerReference w:type="default" r:id="rId44"/>
      <w:headerReference w:type="first" r:id="rId45"/>
      <w:footerReference w:type="first" r:id="rId46"/>
      <w:footnotePr>
        <w:numStart w:val="2"/>
      </w:footnotePr>
      <w:pgSz w:w="12240" w:h="15840"/>
      <w:pgMar w:top="1436" w:right="1701" w:bottom="1239" w:left="1701" w:header="709" w:footer="49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8A95B2" w14:textId="77777777" w:rsidR="00E0283B" w:rsidRDefault="00E0283B" w:rsidP="00CA47C5">
      <w:r>
        <w:separator/>
      </w:r>
    </w:p>
  </w:endnote>
  <w:endnote w:type="continuationSeparator" w:id="0">
    <w:p w14:paraId="591FEE64" w14:textId="77777777" w:rsidR="00E0283B" w:rsidRDefault="00E0283B" w:rsidP="00CA47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Lucida Grande">
    <w:charset w:val="00"/>
    <w:family w:val="swiss"/>
    <w:pitch w:val="variable"/>
    <w:sig w:usb0="E1000AEF" w:usb1="5000A1FF" w:usb2="00000000" w:usb3="00000000" w:csb0="000001BF" w:csb1="00000000"/>
  </w:font>
  <w:font w:name="Open Sans">
    <w:altName w:val="Calibri"/>
    <w:charset w:val="00"/>
    <w:family w:val="auto"/>
    <w:pitch w:val="variable"/>
    <w:sig w:usb0="E00002EF" w:usb1="4000205B" w:usb2="00000028"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auto"/>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bottomFromText="200" w:vertAnchor="text" w:tblpY="1"/>
      <w:tblW w:w="5000" w:type="pct"/>
      <w:tblLook w:val="04A0" w:firstRow="1" w:lastRow="0" w:firstColumn="1" w:lastColumn="0" w:noHBand="0" w:noVBand="1"/>
    </w:tblPr>
    <w:tblGrid>
      <w:gridCol w:w="2709"/>
      <w:gridCol w:w="3635"/>
      <w:gridCol w:w="2710"/>
    </w:tblGrid>
    <w:tr w:rsidR="002E4E5B" w14:paraId="2F4981C0" w14:textId="77777777" w:rsidTr="00A75A19">
      <w:trPr>
        <w:trHeight w:val="151"/>
      </w:trPr>
      <w:tc>
        <w:tcPr>
          <w:tcW w:w="2250" w:type="pct"/>
          <w:tcBorders>
            <w:top w:val="nil"/>
            <w:left w:val="nil"/>
            <w:bottom w:val="single" w:sz="4" w:space="0" w:color="4F81BD" w:themeColor="accent1"/>
            <w:right w:val="nil"/>
          </w:tcBorders>
        </w:tcPr>
        <w:p w14:paraId="5ED8AA5D" w14:textId="77777777" w:rsidR="002E4E5B" w:rsidRDefault="002E4E5B">
          <w:pPr>
            <w:pStyle w:val="Encabezado"/>
            <w:spacing w:line="276" w:lineRule="auto"/>
            <w:rPr>
              <w:rFonts w:asciiTheme="majorHAnsi" w:eastAsiaTheme="majorEastAsia" w:hAnsiTheme="majorHAnsi" w:cstheme="majorBidi"/>
              <w:b/>
              <w:bCs/>
              <w:color w:val="4F81BD" w:themeColor="accent1"/>
            </w:rPr>
          </w:pPr>
        </w:p>
      </w:tc>
      <w:tc>
        <w:tcPr>
          <w:tcW w:w="500" w:type="pct"/>
          <w:vMerge w:val="restart"/>
          <w:noWrap/>
          <w:vAlign w:val="center"/>
          <w:hideMark/>
        </w:tcPr>
        <w:p w14:paraId="1CE802EE" w14:textId="77777777" w:rsidR="002E4E5B" w:rsidRDefault="002E4E5B" w:rsidP="00B03EDC">
          <w:pPr>
            <w:pStyle w:val="Sinespaciado"/>
            <w:spacing w:line="276" w:lineRule="auto"/>
            <w:jc w:val="center"/>
            <w:rPr>
              <w:rFonts w:ascii="Century Gothic" w:hAnsi="Century Gothic"/>
              <w:color w:val="365F91" w:themeColor="accent1" w:themeShade="BF"/>
            </w:rPr>
          </w:pPr>
          <w:r w:rsidRPr="00B03EDC">
            <w:rPr>
              <w:rFonts w:ascii="Century Gothic" w:hAnsi="Century Gothic"/>
              <w:color w:val="365F91" w:themeColor="accent1" w:themeShade="BF"/>
            </w:rPr>
            <w:t>Proyecto Educativo Institucional</w:t>
          </w:r>
        </w:p>
        <w:p w14:paraId="390CADB8" w14:textId="59451198" w:rsidR="002E4E5B" w:rsidRPr="00B03EDC" w:rsidRDefault="002E4E5B" w:rsidP="00B03EDC">
          <w:pPr>
            <w:pStyle w:val="Sinespaciado"/>
            <w:spacing w:line="276" w:lineRule="auto"/>
            <w:jc w:val="center"/>
            <w:rPr>
              <w:rFonts w:ascii="Century Gothic" w:hAnsi="Century Gothic"/>
              <w:color w:val="365F91" w:themeColor="accent1" w:themeShade="BF"/>
            </w:rPr>
          </w:pPr>
          <w:r>
            <w:rPr>
              <w:rFonts w:ascii="Century Gothic" w:hAnsi="Century Gothic"/>
              <w:color w:val="365F91" w:themeColor="accent1" w:themeShade="BF"/>
            </w:rPr>
            <w:t>Institución Universitaria ITSA</w:t>
          </w:r>
        </w:p>
      </w:tc>
      <w:tc>
        <w:tcPr>
          <w:tcW w:w="2250" w:type="pct"/>
          <w:tcBorders>
            <w:top w:val="nil"/>
            <w:left w:val="nil"/>
            <w:bottom w:val="single" w:sz="4" w:space="0" w:color="4F81BD" w:themeColor="accent1"/>
            <w:right w:val="nil"/>
          </w:tcBorders>
        </w:tcPr>
        <w:p w14:paraId="36712FF4" w14:textId="77777777" w:rsidR="002E4E5B" w:rsidRDefault="002E4E5B">
          <w:pPr>
            <w:pStyle w:val="Encabezado"/>
            <w:spacing w:line="276" w:lineRule="auto"/>
            <w:rPr>
              <w:rFonts w:asciiTheme="majorHAnsi" w:eastAsiaTheme="majorEastAsia" w:hAnsiTheme="majorHAnsi" w:cstheme="majorBidi"/>
              <w:b/>
              <w:bCs/>
              <w:color w:val="4F81BD" w:themeColor="accent1"/>
            </w:rPr>
          </w:pPr>
        </w:p>
      </w:tc>
    </w:tr>
    <w:tr w:rsidR="002E4E5B" w14:paraId="3B803126" w14:textId="77777777" w:rsidTr="00A75A19">
      <w:trPr>
        <w:trHeight w:val="150"/>
      </w:trPr>
      <w:tc>
        <w:tcPr>
          <w:tcW w:w="2250" w:type="pct"/>
          <w:tcBorders>
            <w:top w:val="single" w:sz="4" w:space="0" w:color="4F81BD" w:themeColor="accent1"/>
            <w:left w:val="nil"/>
            <w:bottom w:val="nil"/>
            <w:right w:val="nil"/>
          </w:tcBorders>
        </w:tcPr>
        <w:p w14:paraId="320381FC" w14:textId="77777777" w:rsidR="002E4E5B" w:rsidRDefault="002E4E5B">
          <w:pPr>
            <w:pStyle w:val="Encabezado"/>
            <w:spacing w:line="276" w:lineRule="auto"/>
            <w:rPr>
              <w:rFonts w:asciiTheme="majorHAnsi" w:eastAsiaTheme="majorEastAsia" w:hAnsiTheme="majorHAnsi" w:cstheme="majorBidi"/>
              <w:b/>
              <w:bCs/>
              <w:color w:val="4F81BD" w:themeColor="accent1"/>
            </w:rPr>
          </w:pPr>
        </w:p>
      </w:tc>
      <w:tc>
        <w:tcPr>
          <w:tcW w:w="0" w:type="auto"/>
          <w:vMerge/>
          <w:vAlign w:val="center"/>
          <w:hideMark/>
        </w:tcPr>
        <w:p w14:paraId="4B9E7537" w14:textId="77777777" w:rsidR="002E4E5B" w:rsidRDefault="002E4E5B">
          <w:pPr>
            <w:rPr>
              <w:rFonts w:asciiTheme="majorHAnsi" w:hAnsiTheme="majorHAnsi"/>
              <w:color w:val="365F91" w:themeColor="accent1" w:themeShade="BF"/>
              <w:sz w:val="22"/>
              <w:szCs w:val="22"/>
            </w:rPr>
          </w:pPr>
        </w:p>
      </w:tc>
      <w:tc>
        <w:tcPr>
          <w:tcW w:w="2250" w:type="pct"/>
          <w:tcBorders>
            <w:top w:val="single" w:sz="4" w:space="0" w:color="4F81BD" w:themeColor="accent1"/>
            <w:left w:val="nil"/>
            <w:bottom w:val="nil"/>
            <w:right w:val="nil"/>
          </w:tcBorders>
        </w:tcPr>
        <w:p w14:paraId="1903A290" w14:textId="77777777" w:rsidR="002E4E5B" w:rsidRDefault="002E4E5B">
          <w:pPr>
            <w:pStyle w:val="Encabezado"/>
            <w:spacing w:line="276" w:lineRule="auto"/>
            <w:rPr>
              <w:rFonts w:asciiTheme="majorHAnsi" w:eastAsiaTheme="majorEastAsia" w:hAnsiTheme="majorHAnsi" w:cstheme="majorBidi"/>
              <w:b/>
              <w:bCs/>
              <w:color w:val="4F81BD" w:themeColor="accent1"/>
            </w:rPr>
          </w:pPr>
        </w:p>
      </w:tc>
    </w:tr>
  </w:tbl>
  <w:p w14:paraId="5BA5244C" w14:textId="053F0CBF" w:rsidR="002E4E5B" w:rsidRDefault="002E4E5B" w:rsidP="004C42C6">
    <w:pPr>
      <w:pStyle w:val="Piedep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928541035"/>
      <w:docPartObj>
        <w:docPartGallery w:val="Page Numbers (Top of Page)"/>
        <w:docPartUnique/>
      </w:docPartObj>
    </w:sdtPr>
    <w:sdtEndPr>
      <w:rPr>
        <w:rStyle w:val="Nmerodepgina"/>
        <w:rFonts w:ascii="Bookman Old Style" w:hAnsi="Bookman Old Style"/>
        <w:sz w:val="15"/>
        <w:szCs w:val="15"/>
      </w:rPr>
    </w:sdtEndPr>
    <w:sdtContent>
      <w:p w14:paraId="70A4C112" w14:textId="77777777" w:rsidR="002E4E5B" w:rsidRPr="00312A91" w:rsidRDefault="002E4E5B" w:rsidP="00D67AF1">
        <w:pPr>
          <w:pStyle w:val="Encabezado"/>
          <w:framePr w:wrap="none" w:vAnchor="text" w:hAnchor="margin" w:xAlign="right" w:y="1"/>
          <w:rPr>
            <w:rStyle w:val="Nmerodepgina"/>
            <w:rFonts w:ascii="Bookman Old Style" w:hAnsi="Bookman Old Style"/>
            <w:sz w:val="15"/>
            <w:szCs w:val="15"/>
          </w:rPr>
        </w:pPr>
        <w:r w:rsidRPr="00312A91">
          <w:rPr>
            <w:rStyle w:val="Nmerodepgina"/>
            <w:rFonts w:ascii="Bookman Old Style" w:hAnsi="Bookman Old Style" w:cs="Arial"/>
            <w:color w:val="0070C0"/>
            <w:sz w:val="15"/>
            <w:szCs w:val="15"/>
          </w:rPr>
          <w:fldChar w:fldCharType="begin"/>
        </w:r>
        <w:r w:rsidRPr="00312A91">
          <w:rPr>
            <w:rStyle w:val="Nmerodepgina"/>
            <w:rFonts w:ascii="Bookman Old Style" w:hAnsi="Bookman Old Style" w:cs="Arial"/>
            <w:color w:val="0070C0"/>
            <w:sz w:val="15"/>
            <w:szCs w:val="15"/>
          </w:rPr>
          <w:instrText xml:space="preserve"> PAGE </w:instrText>
        </w:r>
        <w:r w:rsidRPr="00312A91">
          <w:rPr>
            <w:rStyle w:val="Nmerodepgina"/>
            <w:rFonts w:ascii="Bookman Old Style" w:hAnsi="Bookman Old Style" w:cs="Arial"/>
            <w:color w:val="0070C0"/>
            <w:sz w:val="15"/>
            <w:szCs w:val="15"/>
          </w:rPr>
          <w:fldChar w:fldCharType="separate"/>
        </w:r>
        <w:r w:rsidRPr="00312A91">
          <w:rPr>
            <w:rStyle w:val="Nmerodepgina"/>
            <w:rFonts w:ascii="Bookman Old Style" w:hAnsi="Bookman Old Style" w:cs="Arial"/>
            <w:color w:val="0070C0"/>
            <w:sz w:val="15"/>
            <w:szCs w:val="15"/>
          </w:rPr>
          <w:t>1</w:t>
        </w:r>
        <w:r w:rsidRPr="00312A91">
          <w:rPr>
            <w:rStyle w:val="Nmerodepgina"/>
            <w:rFonts w:ascii="Bookman Old Style" w:hAnsi="Bookman Old Style" w:cs="Arial"/>
            <w:color w:val="0070C0"/>
            <w:sz w:val="15"/>
            <w:szCs w:val="15"/>
          </w:rPr>
          <w:fldChar w:fldCharType="end"/>
        </w:r>
      </w:p>
    </w:sdtContent>
  </w:sdt>
  <w:p w14:paraId="56731B1B" w14:textId="552C4E73" w:rsidR="002E4E5B" w:rsidRPr="00312A91" w:rsidRDefault="002E4E5B" w:rsidP="00D67AF1">
    <w:pPr>
      <w:pStyle w:val="Piedepgina"/>
      <w:tabs>
        <w:tab w:val="clear" w:pos="4252"/>
        <w:tab w:val="center" w:pos="4239"/>
        <w:tab w:val="right" w:pos="8478"/>
      </w:tabs>
      <w:spacing w:before="60" w:after="60"/>
      <w:ind w:right="360"/>
      <w:jc w:val="left"/>
      <w:rPr>
        <w:rFonts w:ascii="Bookman Old Style" w:hAnsi="Bookman Old Style" w:cs="Arial"/>
        <w:color w:val="0070C0"/>
        <w:sz w:val="13"/>
        <w:szCs w:val="13"/>
      </w:rPr>
    </w:pPr>
    <w:r w:rsidRPr="00312A91">
      <w:rPr>
        <w:rFonts w:ascii="Bookman Old Style" w:hAnsi="Bookman Old Style" w:cs="Arial"/>
        <w:color w:val="0070C0"/>
        <w:sz w:val="13"/>
        <w:szCs w:val="13"/>
      </w:rPr>
      <w:tab/>
      <w:t xml:space="preserve">Av. Colombia, Barrio </w:t>
    </w:r>
    <w:proofErr w:type="spellStart"/>
    <w:r w:rsidRPr="00312A91">
      <w:rPr>
        <w:rFonts w:ascii="Bookman Old Style" w:hAnsi="Bookman Old Style" w:cs="Arial"/>
        <w:color w:val="0070C0"/>
        <w:sz w:val="13"/>
        <w:szCs w:val="13"/>
      </w:rPr>
      <w:t>Sarie</w:t>
    </w:r>
    <w:proofErr w:type="spellEnd"/>
    <w:r w:rsidRPr="00312A91">
      <w:rPr>
        <w:rFonts w:ascii="Bookman Old Style" w:hAnsi="Bookman Old Style" w:cs="Arial"/>
        <w:color w:val="0070C0"/>
        <w:sz w:val="13"/>
        <w:szCs w:val="13"/>
      </w:rPr>
      <w:t xml:space="preserve"> Bay. San Andr</w:t>
    </w:r>
    <w:r w:rsidR="00312A91">
      <w:rPr>
        <w:rFonts w:ascii="Bookman Old Style" w:hAnsi="Bookman Old Style" w:cs="Arial"/>
        <w:color w:val="0070C0"/>
        <w:sz w:val="13"/>
        <w:szCs w:val="13"/>
      </w:rPr>
      <w:t>é</w:t>
    </w:r>
    <w:r w:rsidRPr="00312A91">
      <w:rPr>
        <w:rFonts w:ascii="Bookman Old Style" w:hAnsi="Bookman Old Style" w:cs="Arial"/>
        <w:color w:val="0070C0"/>
        <w:sz w:val="13"/>
        <w:szCs w:val="13"/>
      </w:rPr>
      <w:t xml:space="preserve">s Islas, Colombia | </w:t>
    </w:r>
    <w:proofErr w:type="spellStart"/>
    <w:r w:rsidRPr="00312A91">
      <w:rPr>
        <w:rFonts w:ascii="Bookman Old Style" w:hAnsi="Bookman Old Style" w:cs="Arial"/>
        <w:color w:val="0070C0"/>
        <w:sz w:val="13"/>
        <w:szCs w:val="13"/>
      </w:rPr>
      <w:t>Nit</w:t>
    </w:r>
    <w:proofErr w:type="spellEnd"/>
    <w:r w:rsidRPr="00312A91">
      <w:rPr>
        <w:rFonts w:ascii="Bookman Old Style" w:hAnsi="Bookman Old Style" w:cs="Arial"/>
        <w:color w:val="0070C0"/>
        <w:sz w:val="13"/>
        <w:szCs w:val="13"/>
      </w:rPr>
      <w:t xml:space="preserve">: 892400461-5 | </w:t>
    </w:r>
    <w:r w:rsidRPr="00312A91">
      <w:rPr>
        <w:rFonts w:ascii="Bookman Old Style" w:hAnsi="Bookman Old Style" w:cs="Arial"/>
        <w:color w:val="0070C0"/>
        <w:sz w:val="13"/>
        <w:szCs w:val="13"/>
      </w:rPr>
      <w:tab/>
    </w:r>
  </w:p>
  <w:p w14:paraId="18E3B9E5" w14:textId="1AAC7BF9" w:rsidR="002E4E5B" w:rsidRPr="00312A91" w:rsidRDefault="00312A91" w:rsidP="00D67AF1">
    <w:pPr>
      <w:pStyle w:val="Piedepgina"/>
      <w:spacing w:before="60" w:after="60"/>
      <w:jc w:val="center"/>
      <w:rPr>
        <w:rFonts w:ascii="Bookman Old Style" w:hAnsi="Bookman Old Style" w:cs="Arial"/>
        <w:color w:val="0070C0"/>
        <w:sz w:val="13"/>
        <w:szCs w:val="13"/>
      </w:rPr>
    </w:pPr>
    <w:r w:rsidRPr="00312A91">
      <w:rPr>
        <w:rFonts w:ascii="Bookman Old Style" w:hAnsi="Bookman Old Style" w:cs="Arial"/>
        <w:color w:val="0070C0"/>
        <w:sz w:val="13"/>
        <w:szCs w:val="13"/>
      </w:rPr>
      <w:t>Teléfonos</w:t>
    </w:r>
    <w:r w:rsidR="002E4E5B" w:rsidRPr="00312A91">
      <w:rPr>
        <w:rFonts w:ascii="Bookman Old Style" w:hAnsi="Bookman Old Style" w:cs="Arial"/>
        <w:color w:val="0070C0"/>
        <w:sz w:val="13"/>
        <w:szCs w:val="13"/>
      </w:rPr>
      <w:t xml:space="preserve">: (57. 8) 5121350 - 51266 07 | Fax: 512 57 70 | Email: </w:t>
    </w:r>
    <w:hyperlink r:id="rId1" w:history="1">
      <w:r w:rsidR="002E4E5B" w:rsidRPr="00312A91">
        <w:rPr>
          <w:rStyle w:val="Hipervnculo"/>
          <w:rFonts w:ascii="Bookman Old Style" w:hAnsi="Bookman Old Style" w:cs="Arial"/>
          <w:color w:val="0070C0"/>
          <w:sz w:val="13"/>
          <w:szCs w:val="13"/>
        </w:rPr>
        <w:t>info@infotepsai.edu.co</w:t>
      </w:r>
    </w:hyperlink>
    <w:r w:rsidR="002E4E5B" w:rsidRPr="00312A91">
      <w:rPr>
        <w:rFonts w:ascii="Bookman Old Style" w:hAnsi="Bookman Old Style" w:cs="Arial"/>
        <w:color w:val="0070C0"/>
        <w:sz w:val="13"/>
        <w:szCs w:val="13"/>
      </w:rPr>
      <w:t xml:space="preserve"> | </w:t>
    </w:r>
    <w:hyperlink r:id="rId2" w:history="1">
      <w:r w:rsidR="002E4E5B" w:rsidRPr="00312A91">
        <w:rPr>
          <w:rStyle w:val="Hipervnculo"/>
          <w:rFonts w:ascii="Bookman Old Style" w:hAnsi="Bookman Old Style" w:cs="Arial"/>
          <w:color w:val="0070C0"/>
          <w:sz w:val="13"/>
          <w:szCs w:val="13"/>
        </w:rPr>
        <w:t>www.infotepsai.edu.co</w:t>
      </w:r>
    </w:hyperlink>
    <w:r w:rsidR="002E4E5B" w:rsidRPr="00312A91">
      <w:rPr>
        <w:rFonts w:ascii="Bookman Old Style" w:hAnsi="Bookman Old Style" w:cs="Arial"/>
        <w:color w:val="0070C0"/>
        <w:sz w:val="13"/>
        <w:szCs w:val="13"/>
      </w:rPr>
      <w:t xml:space="preserve"> |</w:t>
    </w:r>
  </w:p>
  <w:p w14:paraId="0EBF7646" w14:textId="2A16E58F" w:rsidR="002E4E5B" w:rsidRPr="00312A91" w:rsidRDefault="002E4E5B" w:rsidP="00D67AF1">
    <w:pPr>
      <w:pStyle w:val="Piedepgina"/>
      <w:spacing w:before="60" w:after="60"/>
      <w:jc w:val="center"/>
      <w:rPr>
        <w:rFonts w:ascii="Bookman Old Style" w:hAnsi="Bookman Old Style" w:cs="Arial"/>
        <w:color w:val="0070C0"/>
        <w:sz w:val="13"/>
        <w:szCs w:val="13"/>
      </w:rPr>
    </w:pPr>
    <w:r w:rsidRPr="00312A91">
      <w:rPr>
        <w:rFonts w:ascii="Bookman Old Style" w:hAnsi="Bookman Old Style" w:cs="Arial"/>
        <w:color w:val="0070C0"/>
        <w:sz w:val="13"/>
        <w:szCs w:val="13"/>
      </w:rPr>
      <w:t xml:space="preserve">Vigilada </w:t>
    </w:r>
    <w:proofErr w:type="spellStart"/>
    <w:r w:rsidRPr="00312A91">
      <w:rPr>
        <w:rFonts w:ascii="Bookman Old Style" w:hAnsi="Bookman Old Style" w:cs="Arial"/>
        <w:color w:val="0070C0"/>
        <w:sz w:val="13"/>
        <w:szCs w:val="13"/>
      </w:rPr>
      <w:t>MinEducación</w:t>
    </w:r>
    <w:proofErr w:type="spellEnd"/>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F4CED6" w14:textId="77777777" w:rsidR="002E4E5B" w:rsidRPr="00634FC6" w:rsidRDefault="002E4E5B" w:rsidP="00634FC6">
    <w:pPr>
      <w:pStyle w:val="Piedepgina"/>
      <w:spacing w:before="60" w:after="60"/>
      <w:jc w:val="center"/>
      <w:rPr>
        <w:rFonts w:asciiTheme="majorHAnsi" w:hAnsiTheme="majorHAnsi" w:cstheme="majorHAnsi"/>
        <w:color w:val="00B050"/>
        <w:sz w:val="16"/>
        <w:szCs w:val="16"/>
      </w:rPr>
    </w:pPr>
    <w:r w:rsidRPr="00634FC6">
      <w:rPr>
        <w:rFonts w:asciiTheme="majorHAnsi" w:hAnsiTheme="majorHAnsi" w:cstheme="majorHAnsi"/>
        <w:color w:val="00B050"/>
        <w:sz w:val="16"/>
        <w:szCs w:val="16"/>
      </w:rPr>
      <w:t>“Somos Institución de Educación Superior sujeta a inspección y vigilancia por el Ministerio de Educación Nacional”</w:t>
    </w:r>
  </w:p>
  <w:p w14:paraId="4C439294" w14:textId="77777777" w:rsidR="002E4E5B" w:rsidRPr="00634FC6" w:rsidRDefault="002E4E5B" w:rsidP="00634FC6">
    <w:pPr>
      <w:pStyle w:val="Piedepgina"/>
      <w:spacing w:before="60" w:after="60"/>
      <w:jc w:val="center"/>
      <w:rPr>
        <w:rFonts w:asciiTheme="majorHAnsi" w:hAnsiTheme="majorHAnsi" w:cstheme="majorHAnsi"/>
        <w:color w:val="00B050"/>
        <w:sz w:val="16"/>
        <w:szCs w:val="16"/>
      </w:rPr>
    </w:pPr>
    <w:r w:rsidRPr="00634FC6">
      <w:rPr>
        <w:rFonts w:asciiTheme="majorHAnsi" w:hAnsiTheme="majorHAnsi" w:cstheme="majorHAnsi"/>
        <w:color w:val="00B050"/>
        <w:sz w:val="16"/>
        <w:szCs w:val="16"/>
      </w:rPr>
      <w:t>Calle 10 No. 12–22 Teléfono: (+5)4241589 – (+5)4100300 – 4102026; Telefax directos: (+5)4242182 – Rectoría (+5)4240800</w:t>
    </w:r>
  </w:p>
  <w:p w14:paraId="73CEB4A2" w14:textId="5C4932C5" w:rsidR="002E4E5B" w:rsidRPr="00634FC6" w:rsidRDefault="00E0283B" w:rsidP="00634FC6">
    <w:pPr>
      <w:pStyle w:val="Piedepgina"/>
      <w:spacing w:before="60" w:after="60"/>
      <w:jc w:val="center"/>
      <w:rPr>
        <w:rFonts w:asciiTheme="majorHAnsi" w:hAnsiTheme="majorHAnsi" w:cstheme="majorHAnsi"/>
        <w:color w:val="00B050"/>
        <w:sz w:val="16"/>
        <w:szCs w:val="16"/>
      </w:rPr>
    </w:pPr>
    <w:hyperlink r:id="rId1" w:history="1">
      <w:r w:rsidR="002E4E5B" w:rsidRPr="00634FC6">
        <w:rPr>
          <w:rStyle w:val="Hipervnculo"/>
          <w:rFonts w:asciiTheme="majorHAnsi" w:eastAsiaTheme="majorEastAsia" w:hAnsiTheme="majorHAnsi" w:cstheme="majorHAnsi"/>
          <w:color w:val="00B050"/>
          <w:sz w:val="16"/>
          <w:szCs w:val="16"/>
        </w:rPr>
        <w:t>www.infotephvg.edu.co</w:t>
      </w:r>
    </w:hyperlink>
    <w:r w:rsidR="002E4E5B" w:rsidRPr="00634FC6">
      <w:rPr>
        <w:rFonts w:asciiTheme="majorHAnsi" w:hAnsiTheme="majorHAnsi" w:cstheme="majorHAnsi"/>
        <w:color w:val="00B050"/>
        <w:sz w:val="16"/>
        <w:szCs w:val="16"/>
      </w:rPr>
      <w:t xml:space="preserve"> e-mail: </w:t>
    </w:r>
    <w:hyperlink r:id="rId2" w:history="1">
      <w:r w:rsidR="002E4E5B" w:rsidRPr="00634FC6">
        <w:rPr>
          <w:rStyle w:val="Hipervnculo"/>
          <w:rFonts w:asciiTheme="majorHAnsi" w:eastAsiaTheme="majorEastAsia" w:hAnsiTheme="majorHAnsi" w:cstheme="majorHAnsi"/>
          <w:color w:val="00B050"/>
          <w:sz w:val="16"/>
          <w:szCs w:val="16"/>
        </w:rPr>
        <w:t>ihvg@infotephvg.edu.co</w:t>
      </w:r>
    </w:hyperlink>
    <w:r w:rsidR="002E4E5B" w:rsidRPr="00634FC6">
      <w:rPr>
        <w:rFonts w:asciiTheme="majorHAnsi" w:hAnsiTheme="majorHAnsi" w:cstheme="majorHAnsi"/>
        <w:color w:val="00B050"/>
        <w:sz w:val="16"/>
        <w:szCs w:val="16"/>
      </w:rPr>
      <w:t xml:space="preserve"> </w:t>
    </w:r>
    <w:hyperlink r:id="rId3" w:history="1">
      <w:r w:rsidR="002E4E5B" w:rsidRPr="00634FC6">
        <w:rPr>
          <w:rStyle w:val="Hipervnculo"/>
          <w:rFonts w:asciiTheme="majorHAnsi" w:eastAsiaTheme="majorEastAsia" w:hAnsiTheme="majorHAnsi" w:cstheme="majorHAnsi"/>
          <w:color w:val="00B050"/>
          <w:sz w:val="16"/>
          <w:szCs w:val="16"/>
        </w:rPr>
        <w:t>buzondesugerencia@infotephvg.edu.co</w:t>
      </w:r>
    </w:hyperlink>
    <w:r w:rsidR="002E4E5B" w:rsidRPr="00634FC6">
      <w:rPr>
        <w:rFonts w:asciiTheme="majorHAnsi" w:hAnsiTheme="majorHAnsi" w:cstheme="majorHAnsi"/>
        <w:color w:val="00B050"/>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4951CA" w14:textId="77777777" w:rsidR="00E0283B" w:rsidRDefault="00E0283B" w:rsidP="00CA47C5">
      <w:r>
        <w:separator/>
      </w:r>
    </w:p>
  </w:footnote>
  <w:footnote w:type="continuationSeparator" w:id="0">
    <w:p w14:paraId="338FA83B" w14:textId="77777777" w:rsidR="00E0283B" w:rsidRDefault="00E0283B" w:rsidP="00CA47C5">
      <w:r>
        <w:continuationSeparator/>
      </w:r>
    </w:p>
  </w:footnote>
  <w:footnote w:id="1">
    <w:p w14:paraId="1D0B2930" w14:textId="3FCDF644" w:rsidR="002E4E5B" w:rsidRPr="00FC0A2D" w:rsidRDefault="002E4E5B">
      <w:pPr>
        <w:pStyle w:val="Textonotapie"/>
        <w:rPr>
          <w:rFonts w:ascii="Arial" w:hAnsi="Arial" w:cs="Arial"/>
          <w:sz w:val="16"/>
          <w:szCs w:val="16"/>
        </w:rPr>
      </w:pPr>
      <w:r w:rsidRPr="00FC0A2D">
        <w:rPr>
          <w:rStyle w:val="Refdenotaalpie"/>
          <w:rFonts w:ascii="Arial" w:hAnsi="Arial" w:cs="Arial"/>
          <w:sz w:val="16"/>
          <w:szCs w:val="16"/>
        </w:rPr>
        <w:footnoteRef/>
      </w:r>
      <w:r w:rsidRPr="00FC0A2D">
        <w:rPr>
          <w:rFonts w:ascii="Arial" w:hAnsi="Arial" w:cs="Arial"/>
          <w:sz w:val="16"/>
          <w:szCs w:val="16"/>
        </w:rPr>
        <w:t xml:space="preserve"> </w:t>
      </w:r>
      <w:r>
        <w:rPr>
          <w:rFonts w:ascii="Arial" w:hAnsi="Arial" w:cs="Arial"/>
          <w:sz w:val="16"/>
          <w:szCs w:val="16"/>
        </w:rPr>
        <w:t>Acuerdo 02 de 2020. Por el cual se actualiza el modelo de acreditación. Consejo Nacional de Educación Superior - CESU.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B4B9E" w14:textId="77777777" w:rsidR="002E4E5B" w:rsidRDefault="002E4E5B" w:rsidP="00D67AF1">
    <w:pPr>
      <w:pStyle w:val="Encabezado"/>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w:t>
    </w:r>
    <w:r>
      <w:rPr>
        <w:rStyle w:val="Nmerodepgina"/>
      </w:rPr>
      <w:fldChar w:fldCharType="end"/>
    </w:r>
  </w:p>
  <w:p w14:paraId="0B1B4F58" w14:textId="0F5338EB" w:rsidR="002E4E5B" w:rsidRDefault="002E4E5B" w:rsidP="00B03EDC">
    <w:pPr>
      <w:pStyle w:val="Encabezado"/>
      <w:ind w:right="360"/>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r>
      <w:rPr>
        <w:noProof/>
        <w:lang w:val="es-CO" w:eastAsia="es-CO"/>
      </w:rPr>
      <w:drawing>
        <wp:anchor distT="0" distB="0" distL="114300" distR="114300" simplePos="0" relativeHeight="251656704" behindDoc="0" locked="0" layoutInCell="1" allowOverlap="1" wp14:anchorId="0B3B1F76" wp14:editId="48C69BB9">
          <wp:simplePos x="0" y="0"/>
          <wp:positionH relativeFrom="column">
            <wp:posOffset>-800100</wp:posOffset>
          </wp:positionH>
          <wp:positionV relativeFrom="paragraph">
            <wp:posOffset>-142240</wp:posOffset>
          </wp:positionV>
          <wp:extent cx="1143000" cy="616376"/>
          <wp:effectExtent l="0" t="0" r="0" b="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embrete-horizont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43000" cy="616376"/>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58D834" w14:textId="473C1329" w:rsidR="002E4E5B" w:rsidRPr="002A5113" w:rsidRDefault="002E4E5B" w:rsidP="002A5113">
    <w:pPr>
      <w:pStyle w:val="Encabezado"/>
    </w:pPr>
    <w:r>
      <w:rPr>
        <w:noProof/>
        <w:lang w:eastAsia="es-CO"/>
      </w:rPr>
      <w:drawing>
        <wp:anchor distT="0" distB="0" distL="114300" distR="114300" simplePos="0" relativeHeight="251667968" behindDoc="0" locked="0" layoutInCell="1" allowOverlap="1" wp14:anchorId="66B7F551" wp14:editId="3A4B1412">
          <wp:simplePos x="0" y="0"/>
          <wp:positionH relativeFrom="column">
            <wp:posOffset>0</wp:posOffset>
          </wp:positionH>
          <wp:positionV relativeFrom="paragraph">
            <wp:posOffset>-635</wp:posOffset>
          </wp:positionV>
          <wp:extent cx="1099127" cy="401605"/>
          <wp:effectExtent l="0" t="0" r="0" b="508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nfotep logo color.png"/>
                  <pic:cNvPicPr/>
                </pic:nvPicPr>
                <pic:blipFill rotWithShape="1">
                  <a:blip r:embed="rId1">
                    <a:extLst>
                      <a:ext uri="{28A0092B-C50C-407E-A947-70E740481C1C}">
                        <a14:useLocalDpi xmlns:a14="http://schemas.microsoft.com/office/drawing/2010/main" val="0"/>
                      </a:ext>
                    </a:extLst>
                  </a:blip>
                  <a:srcRect l="8660" t="24177" r="11431" b="27121"/>
                  <a:stretch/>
                </pic:blipFill>
                <pic:spPr bwMode="auto">
                  <a:xfrm>
                    <a:off x="0" y="0"/>
                    <a:ext cx="1101660" cy="40253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421CCD" w14:textId="77777777" w:rsidR="002E4E5B" w:rsidRPr="00634FC6" w:rsidRDefault="002E4E5B" w:rsidP="00634FC6">
    <w:pPr>
      <w:pStyle w:val="Encabezado"/>
      <w:spacing w:before="20" w:after="20"/>
      <w:jc w:val="center"/>
      <w:rPr>
        <w:rFonts w:asciiTheme="majorHAnsi" w:hAnsiTheme="majorHAnsi" w:cstheme="majorHAnsi"/>
        <w:b/>
        <w:color w:val="00B050"/>
      </w:rPr>
    </w:pPr>
    <w:r w:rsidRPr="00634FC6">
      <w:rPr>
        <w:rFonts w:asciiTheme="majorHAnsi" w:hAnsiTheme="majorHAnsi" w:cstheme="majorHAnsi"/>
        <w:b/>
        <w:noProof/>
        <w:color w:val="00B050"/>
        <w:lang w:val="es-CO" w:eastAsia="es-CO"/>
      </w:rPr>
      <w:drawing>
        <wp:anchor distT="0" distB="0" distL="114300" distR="114300" simplePos="0" relativeHeight="251665920" behindDoc="1" locked="0" layoutInCell="1" allowOverlap="1" wp14:anchorId="6A0113D7" wp14:editId="46631006">
          <wp:simplePos x="0" y="0"/>
          <wp:positionH relativeFrom="column">
            <wp:posOffset>5829300</wp:posOffset>
          </wp:positionH>
          <wp:positionV relativeFrom="paragraph">
            <wp:posOffset>162560</wp:posOffset>
          </wp:positionV>
          <wp:extent cx="462280" cy="430530"/>
          <wp:effectExtent l="0" t="0" r="0" b="7620"/>
          <wp:wrapTight wrapText="bothSides">
            <wp:wrapPolygon edited="0">
              <wp:start x="0" y="0"/>
              <wp:lineTo x="0" y="21027"/>
              <wp:lineTo x="20473" y="21027"/>
              <wp:lineTo x="20473" y="0"/>
              <wp:lineTo x="0" y="0"/>
            </wp:wrapPolygon>
          </wp:wrapTight>
          <wp:docPr id="5" name="Imagen 1" descr="C:\Users\ARCHIVO\Pictures\Logos Calidad Nuevos\logocalidadIcont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CHIVO\Pictures\Logos Calidad Nuevos\logocalidadIcontec.jpg"/>
                  <pic:cNvPicPr>
                    <a:picLocks noChangeAspect="1" noChangeArrowheads="1"/>
                  </pic:cNvPicPr>
                </pic:nvPicPr>
                <pic:blipFill>
                  <a:blip r:embed="rId1" cstate="print"/>
                  <a:srcRect/>
                  <a:stretch>
                    <a:fillRect/>
                  </a:stretch>
                </pic:blipFill>
                <pic:spPr bwMode="auto">
                  <a:xfrm>
                    <a:off x="0" y="0"/>
                    <a:ext cx="462280" cy="43053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34FC6">
      <w:rPr>
        <w:rFonts w:asciiTheme="majorHAnsi" w:hAnsiTheme="majorHAnsi" w:cstheme="majorHAnsi"/>
        <w:b/>
        <w:noProof/>
        <w:color w:val="00B050"/>
        <w:lang w:val="es-CO" w:eastAsia="es-CO"/>
      </w:rPr>
      <w:drawing>
        <wp:anchor distT="0" distB="0" distL="114300" distR="114300" simplePos="0" relativeHeight="251662848" behindDoc="1" locked="0" layoutInCell="1" allowOverlap="1" wp14:anchorId="616A85C0" wp14:editId="4E9A1335">
          <wp:simplePos x="0" y="0"/>
          <wp:positionH relativeFrom="column">
            <wp:posOffset>5242560</wp:posOffset>
          </wp:positionH>
          <wp:positionV relativeFrom="paragraph">
            <wp:posOffset>126365</wp:posOffset>
          </wp:positionV>
          <wp:extent cx="488315" cy="478790"/>
          <wp:effectExtent l="0" t="0" r="6985" b="0"/>
          <wp:wrapTight wrapText="bothSides">
            <wp:wrapPolygon edited="0">
              <wp:start x="0" y="0"/>
              <wp:lineTo x="0" y="20626"/>
              <wp:lineTo x="21066" y="20626"/>
              <wp:lineTo x="21066" y="0"/>
              <wp:lineTo x="0" y="0"/>
            </wp:wrapPolygon>
          </wp:wrapTight>
          <wp:docPr id="6" name="Imagen 6" descr="C:\Users\ARCHIVO\Pictures\Logos Calidad Nuevos\logocalidadIqn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CHIVO\Pictures\Logos Calidad Nuevos\logocalidadIqnet.jpg"/>
                  <pic:cNvPicPr>
                    <a:picLocks noChangeAspect="1" noChangeArrowheads="1"/>
                  </pic:cNvPicPr>
                </pic:nvPicPr>
                <pic:blipFill>
                  <a:blip r:embed="rId2" cstate="print"/>
                  <a:srcRect/>
                  <a:stretch>
                    <a:fillRect/>
                  </a:stretch>
                </pic:blipFill>
                <pic:spPr bwMode="auto">
                  <a:xfrm>
                    <a:off x="0" y="0"/>
                    <a:ext cx="488315" cy="4787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34FC6">
      <w:rPr>
        <w:rFonts w:asciiTheme="majorHAnsi" w:hAnsiTheme="majorHAnsi" w:cstheme="majorHAnsi"/>
        <w:b/>
        <w:noProof/>
        <w:color w:val="00B050"/>
        <w:lang w:val="es-CO" w:eastAsia="es-CO"/>
      </w:rPr>
      <w:drawing>
        <wp:anchor distT="0" distB="0" distL="114300" distR="114300" simplePos="0" relativeHeight="251659776" behindDoc="0" locked="0" layoutInCell="1" allowOverlap="1" wp14:anchorId="07DFA6C8" wp14:editId="2A0E07EC">
          <wp:simplePos x="0" y="0"/>
          <wp:positionH relativeFrom="margin">
            <wp:posOffset>-452120</wp:posOffset>
          </wp:positionH>
          <wp:positionV relativeFrom="margin">
            <wp:posOffset>-814070</wp:posOffset>
          </wp:positionV>
          <wp:extent cx="898525" cy="762635"/>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extLst>
                      <a:ext uri="{28A0092B-C50C-407E-A947-70E740481C1C}">
                        <a14:useLocalDpi xmlns:a14="http://schemas.microsoft.com/office/drawing/2010/main" val="0"/>
                      </a:ext>
                    </a:extLst>
                  </a:blip>
                  <a:stretch>
                    <a:fillRect/>
                  </a:stretch>
                </pic:blipFill>
                <pic:spPr>
                  <a:xfrm>
                    <a:off x="0" y="0"/>
                    <a:ext cx="898525" cy="762635"/>
                  </a:xfrm>
                  <a:prstGeom prst="rect">
                    <a:avLst/>
                  </a:prstGeom>
                </pic:spPr>
              </pic:pic>
            </a:graphicData>
          </a:graphic>
          <wp14:sizeRelH relativeFrom="margin">
            <wp14:pctWidth>0</wp14:pctWidth>
          </wp14:sizeRelH>
        </wp:anchor>
      </w:drawing>
    </w:r>
    <w:r w:rsidRPr="00634FC6">
      <w:rPr>
        <w:rFonts w:asciiTheme="majorHAnsi" w:hAnsiTheme="majorHAnsi" w:cstheme="majorHAnsi"/>
        <w:b/>
        <w:color w:val="00B050"/>
      </w:rPr>
      <w:t>INSTITUTO NACIONAL DE FORMACIÓN TÉCNICA PROFESIONAL</w:t>
    </w:r>
  </w:p>
  <w:p w14:paraId="2B57D192" w14:textId="77777777" w:rsidR="002E4E5B" w:rsidRPr="00634FC6" w:rsidRDefault="002E4E5B" w:rsidP="00634FC6">
    <w:pPr>
      <w:pStyle w:val="Encabezado"/>
      <w:spacing w:before="20" w:after="20"/>
      <w:rPr>
        <w:rFonts w:asciiTheme="majorHAnsi" w:hAnsiTheme="majorHAnsi" w:cstheme="majorHAnsi"/>
        <w:b/>
        <w:color w:val="00B050"/>
      </w:rPr>
    </w:pPr>
    <w:r w:rsidRPr="00634FC6">
      <w:rPr>
        <w:rFonts w:asciiTheme="majorHAnsi" w:hAnsiTheme="majorHAnsi" w:cstheme="majorHAnsi"/>
        <w:b/>
        <w:color w:val="00B050"/>
      </w:rPr>
      <w:tab/>
      <w:t>“HUMBERTO VELÁSQUEZ GARCÍA”</w:t>
    </w:r>
    <w:r w:rsidRPr="00634FC6">
      <w:rPr>
        <w:rFonts w:asciiTheme="majorHAnsi" w:hAnsiTheme="majorHAnsi" w:cstheme="majorHAnsi"/>
        <w:b/>
        <w:color w:val="00B050"/>
      </w:rPr>
      <w:tab/>
    </w:r>
  </w:p>
  <w:p w14:paraId="630F937F" w14:textId="77777777" w:rsidR="002E4E5B" w:rsidRPr="00634FC6" w:rsidRDefault="002E4E5B" w:rsidP="00634FC6">
    <w:pPr>
      <w:pStyle w:val="Encabezado"/>
      <w:spacing w:before="20" w:after="20"/>
      <w:jc w:val="center"/>
      <w:rPr>
        <w:rFonts w:asciiTheme="majorHAnsi" w:hAnsiTheme="majorHAnsi" w:cstheme="majorHAnsi"/>
        <w:b/>
        <w:color w:val="00B050"/>
      </w:rPr>
    </w:pPr>
    <w:r w:rsidRPr="00634FC6">
      <w:rPr>
        <w:rFonts w:asciiTheme="majorHAnsi" w:hAnsiTheme="majorHAnsi" w:cstheme="majorHAnsi"/>
        <w:b/>
        <w:color w:val="00B050"/>
      </w:rPr>
      <w:t>INFOTEP – CIÉNAGA, MAGDALENA</w:t>
    </w:r>
  </w:p>
  <w:p w14:paraId="3199BF8B" w14:textId="7752A439" w:rsidR="002E4E5B" w:rsidRPr="00634FC6" w:rsidRDefault="002E4E5B" w:rsidP="00634FC6">
    <w:pPr>
      <w:pStyle w:val="Encabezado"/>
      <w:spacing w:before="20" w:after="20"/>
      <w:jc w:val="center"/>
      <w:rPr>
        <w:rFonts w:asciiTheme="majorHAnsi" w:hAnsiTheme="majorHAnsi" w:cstheme="majorHAnsi"/>
        <w:b/>
        <w:color w:val="00B050"/>
      </w:rPr>
    </w:pPr>
    <w:r w:rsidRPr="00634FC6">
      <w:rPr>
        <w:rFonts w:asciiTheme="majorHAnsi" w:hAnsiTheme="majorHAnsi" w:cstheme="majorHAnsi"/>
        <w:b/>
        <w:color w:val="00B050"/>
      </w:rPr>
      <w:t>NIT: 891.701.932-0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54A6D"/>
    <w:multiLevelType w:val="hybridMultilevel"/>
    <w:tmpl w:val="0E66D9E4"/>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 w15:restartNumberingAfterBreak="0">
    <w:nsid w:val="21A9019D"/>
    <w:multiLevelType w:val="hybridMultilevel"/>
    <w:tmpl w:val="24E012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25C36D6A"/>
    <w:multiLevelType w:val="multilevel"/>
    <w:tmpl w:val="C876F87A"/>
    <w:lvl w:ilvl="0">
      <w:start w:val="1"/>
      <w:numFmt w:val="decimal"/>
      <w:pStyle w:val="Ttulo1"/>
      <w:lvlText w:val="%1."/>
      <w:lvlJc w:val="left"/>
      <w:pPr>
        <w:ind w:left="360" w:hanging="360"/>
      </w:pPr>
      <w:rPr>
        <w:rFonts w:hint="default"/>
      </w:rPr>
    </w:lvl>
    <w:lvl w:ilvl="1">
      <w:start w:val="1"/>
      <w:numFmt w:val="decimal"/>
      <w:pStyle w:val="Ttulo2"/>
      <w:isLgl/>
      <w:lvlText w:val="%1.%2."/>
      <w:lvlJc w:val="left"/>
      <w:pPr>
        <w:ind w:left="720" w:hanging="720"/>
      </w:pPr>
      <w:rPr>
        <w:rFonts w:hint="default"/>
      </w:rPr>
    </w:lvl>
    <w:lvl w:ilvl="2">
      <w:start w:val="1"/>
      <w:numFmt w:val="decimal"/>
      <w:pStyle w:val="Ttulo3"/>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2ABF0C72"/>
    <w:multiLevelType w:val="hybridMultilevel"/>
    <w:tmpl w:val="40242FB6"/>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4" w15:restartNumberingAfterBreak="0">
    <w:nsid w:val="65AE22FC"/>
    <w:multiLevelType w:val="hybridMultilevel"/>
    <w:tmpl w:val="9C726F1E"/>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2"/>
  </w:num>
  <w:num w:numId="4">
    <w:abstractNumId w:val="2"/>
    <w:lvlOverride w:ilvl="0">
      <w:startOverride w:val="1"/>
    </w:lvlOverride>
  </w:num>
  <w:num w:numId="5">
    <w:abstractNumId w:val="4"/>
  </w:num>
  <w:num w:numId="6">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numStart w:val="2"/>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3690"/>
    <w:rsid w:val="0000202A"/>
    <w:rsid w:val="0000389F"/>
    <w:rsid w:val="00004769"/>
    <w:rsid w:val="000051F2"/>
    <w:rsid w:val="00005360"/>
    <w:rsid w:val="0000546F"/>
    <w:rsid w:val="0000568E"/>
    <w:rsid w:val="0000631C"/>
    <w:rsid w:val="0000791A"/>
    <w:rsid w:val="00010A37"/>
    <w:rsid w:val="00010D0E"/>
    <w:rsid w:val="00014E6E"/>
    <w:rsid w:val="000160FC"/>
    <w:rsid w:val="00016114"/>
    <w:rsid w:val="00016E02"/>
    <w:rsid w:val="00021A1F"/>
    <w:rsid w:val="00022F1C"/>
    <w:rsid w:val="00023743"/>
    <w:rsid w:val="00026854"/>
    <w:rsid w:val="00026BE9"/>
    <w:rsid w:val="00027533"/>
    <w:rsid w:val="00027BD1"/>
    <w:rsid w:val="00030D55"/>
    <w:rsid w:val="00031DC0"/>
    <w:rsid w:val="00033AD5"/>
    <w:rsid w:val="00036DCA"/>
    <w:rsid w:val="00037333"/>
    <w:rsid w:val="00037C17"/>
    <w:rsid w:val="00042FDA"/>
    <w:rsid w:val="00043342"/>
    <w:rsid w:val="00043443"/>
    <w:rsid w:val="00044335"/>
    <w:rsid w:val="00044A51"/>
    <w:rsid w:val="00045B15"/>
    <w:rsid w:val="00051A3C"/>
    <w:rsid w:val="000526D6"/>
    <w:rsid w:val="00052A61"/>
    <w:rsid w:val="00055737"/>
    <w:rsid w:val="00056181"/>
    <w:rsid w:val="00056815"/>
    <w:rsid w:val="00057233"/>
    <w:rsid w:val="00057E42"/>
    <w:rsid w:val="00061593"/>
    <w:rsid w:val="00062337"/>
    <w:rsid w:val="0006254F"/>
    <w:rsid w:val="000636DF"/>
    <w:rsid w:val="0006607E"/>
    <w:rsid w:val="0006741F"/>
    <w:rsid w:val="0007055E"/>
    <w:rsid w:val="00070CB2"/>
    <w:rsid w:val="00070F3A"/>
    <w:rsid w:val="00074E14"/>
    <w:rsid w:val="000756D3"/>
    <w:rsid w:val="00076B0A"/>
    <w:rsid w:val="00080288"/>
    <w:rsid w:val="00080822"/>
    <w:rsid w:val="00080FE9"/>
    <w:rsid w:val="00082FD3"/>
    <w:rsid w:val="0008463B"/>
    <w:rsid w:val="00085C24"/>
    <w:rsid w:val="00087F03"/>
    <w:rsid w:val="00091317"/>
    <w:rsid w:val="00091649"/>
    <w:rsid w:val="0009168D"/>
    <w:rsid w:val="0009205A"/>
    <w:rsid w:val="00092150"/>
    <w:rsid w:val="00092CED"/>
    <w:rsid w:val="00094298"/>
    <w:rsid w:val="00094CA0"/>
    <w:rsid w:val="00095A01"/>
    <w:rsid w:val="00095B29"/>
    <w:rsid w:val="00096167"/>
    <w:rsid w:val="000962D8"/>
    <w:rsid w:val="000969D5"/>
    <w:rsid w:val="00097012"/>
    <w:rsid w:val="000971BC"/>
    <w:rsid w:val="00097B81"/>
    <w:rsid w:val="000A01F3"/>
    <w:rsid w:val="000A1431"/>
    <w:rsid w:val="000A20B1"/>
    <w:rsid w:val="000A286A"/>
    <w:rsid w:val="000A34F8"/>
    <w:rsid w:val="000A3A84"/>
    <w:rsid w:val="000A4B42"/>
    <w:rsid w:val="000A5A9D"/>
    <w:rsid w:val="000A5E9A"/>
    <w:rsid w:val="000A6900"/>
    <w:rsid w:val="000A6B66"/>
    <w:rsid w:val="000A7E5D"/>
    <w:rsid w:val="000B0325"/>
    <w:rsid w:val="000B0338"/>
    <w:rsid w:val="000B4781"/>
    <w:rsid w:val="000B6048"/>
    <w:rsid w:val="000B62C3"/>
    <w:rsid w:val="000B7009"/>
    <w:rsid w:val="000B75E7"/>
    <w:rsid w:val="000B7E4B"/>
    <w:rsid w:val="000C13B8"/>
    <w:rsid w:val="000C19C1"/>
    <w:rsid w:val="000C2D9F"/>
    <w:rsid w:val="000C3520"/>
    <w:rsid w:val="000C3B64"/>
    <w:rsid w:val="000C5500"/>
    <w:rsid w:val="000D12EF"/>
    <w:rsid w:val="000D2543"/>
    <w:rsid w:val="000D39B4"/>
    <w:rsid w:val="000D3EDF"/>
    <w:rsid w:val="000D454B"/>
    <w:rsid w:val="000D5D19"/>
    <w:rsid w:val="000D61D1"/>
    <w:rsid w:val="000D6475"/>
    <w:rsid w:val="000D745A"/>
    <w:rsid w:val="000D794B"/>
    <w:rsid w:val="000E0A5B"/>
    <w:rsid w:val="000E2B71"/>
    <w:rsid w:val="000E3400"/>
    <w:rsid w:val="000E5774"/>
    <w:rsid w:val="000E5A2A"/>
    <w:rsid w:val="000E62EA"/>
    <w:rsid w:val="000E76F4"/>
    <w:rsid w:val="000F1372"/>
    <w:rsid w:val="000F34F6"/>
    <w:rsid w:val="000F4CD3"/>
    <w:rsid w:val="000F6DB9"/>
    <w:rsid w:val="000F7BB3"/>
    <w:rsid w:val="00102908"/>
    <w:rsid w:val="001039E8"/>
    <w:rsid w:val="00103D77"/>
    <w:rsid w:val="00104D5C"/>
    <w:rsid w:val="00105ED4"/>
    <w:rsid w:val="00106002"/>
    <w:rsid w:val="001061D5"/>
    <w:rsid w:val="00106342"/>
    <w:rsid w:val="00107EF1"/>
    <w:rsid w:val="00110BDB"/>
    <w:rsid w:val="00111D10"/>
    <w:rsid w:val="001146B5"/>
    <w:rsid w:val="00115973"/>
    <w:rsid w:val="00115BE3"/>
    <w:rsid w:val="00116E15"/>
    <w:rsid w:val="0012425E"/>
    <w:rsid w:val="00124507"/>
    <w:rsid w:val="00124825"/>
    <w:rsid w:val="0012502A"/>
    <w:rsid w:val="001253D5"/>
    <w:rsid w:val="00125EBF"/>
    <w:rsid w:val="00125F3A"/>
    <w:rsid w:val="00126644"/>
    <w:rsid w:val="00126849"/>
    <w:rsid w:val="00127440"/>
    <w:rsid w:val="0012789D"/>
    <w:rsid w:val="00127A8A"/>
    <w:rsid w:val="00130D9E"/>
    <w:rsid w:val="001318F3"/>
    <w:rsid w:val="001343ED"/>
    <w:rsid w:val="0013702E"/>
    <w:rsid w:val="00140D7E"/>
    <w:rsid w:val="001422D8"/>
    <w:rsid w:val="001422E3"/>
    <w:rsid w:val="00143BDF"/>
    <w:rsid w:val="00143D99"/>
    <w:rsid w:val="0014510D"/>
    <w:rsid w:val="00145CB5"/>
    <w:rsid w:val="00147057"/>
    <w:rsid w:val="001475E6"/>
    <w:rsid w:val="00147641"/>
    <w:rsid w:val="00147CE4"/>
    <w:rsid w:val="00147EA2"/>
    <w:rsid w:val="00152977"/>
    <w:rsid w:val="001529B8"/>
    <w:rsid w:val="00152A91"/>
    <w:rsid w:val="00153A2F"/>
    <w:rsid w:val="00153AA8"/>
    <w:rsid w:val="00153B1D"/>
    <w:rsid w:val="00155E23"/>
    <w:rsid w:val="001579BC"/>
    <w:rsid w:val="00157DD6"/>
    <w:rsid w:val="00160D72"/>
    <w:rsid w:val="00161CA3"/>
    <w:rsid w:val="00162AF6"/>
    <w:rsid w:val="00163392"/>
    <w:rsid w:val="001633F6"/>
    <w:rsid w:val="00163BB9"/>
    <w:rsid w:val="0016428A"/>
    <w:rsid w:val="00165867"/>
    <w:rsid w:val="001662BF"/>
    <w:rsid w:val="0016684E"/>
    <w:rsid w:val="00166AAD"/>
    <w:rsid w:val="00166AC7"/>
    <w:rsid w:val="001677F1"/>
    <w:rsid w:val="001732E9"/>
    <w:rsid w:val="00173585"/>
    <w:rsid w:val="00173B55"/>
    <w:rsid w:val="00173E5E"/>
    <w:rsid w:val="00175BF6"/>
    <w:rsid w:val="00181533"/>
    <w:rsid w:val="001816C8"/>
    <w:rsid w:val="0018372C"/>
    <w:rsid w:val="001868FD"/>
    <w:rsid w:val="00186938"/>
    <w:rsid w:val="001879A9"/>
    <w:rsid w:val="00187E30"/>
    <w:rsid w:val="00195017"/>
    <w:rsid w:val="001959CC"/>
    <w:rsid w:val="00195D98"/>
    <w:rsid w:val="00197265"/>
    <w:rsid w:val="001A0AB7"/>
    <w:rsid w:val="001A1171"/>
    <w:rsid w:val="001A17F6"/>
    <w:rsid w:val="001A1E35"/>
    <w:rsid w:val="001A2567"/>
    <w:rsid w:val="001A2970"/>
    <w:rsid w:val="001A2A8D"/>
    <w:rsid w:val="001A31FE"/>
    <w:rsid w:val="001A3C54"/>
    <w:rsid w:val="001A41AC"/>
    <w:rsid w:val="001A4855"/>
    <w:rsid w:val="001B05AD"/>
    <w:rsid w:val="001B1244"/>
    <w:rsid w:val="001B12A8"/>
    <w:rsid w:val="001B1F68"/>
    <w:rsid w:val="001B2A7D"/>
    <w:rsid w:val="001B2F6B"/>
    <w:rsid w:val="001B30F4"/>
    <w:rsid w:val="001B425E"/>
    <w:rsid w:val="001B5882"/>
    <w:rsid w:val="001B58EB"/>
    <w:rsid w:val="001B7D60"/>
    <w:rsid w:val="001C05E6"/>
    <w:rsid w:val="001C0CEF"/>
    <w:rsid w:val="001C123D"/>
    <w:rsid w:val="001C32B1"/>
    <w:rsid w:val="001C4EFD"/>
    <w:rsid w:val="001C6C10"/>
    <w:rsid w:val="001C786F"/>
    <w:rsid w:val="001D22C8"/>
    <w:rsid w:val="001D2A11"/>
    <w:rsid w:val="001D330A"/>
    <w:rsid w:val="001D45E2"/>
    <w:rsid w:val="001D4F44"/>
    <w:rsid w:val="001D59C6"/>
    <w:rsid w:val="001D5A13"/>
    <w:rsid w:val="001D5CD8"/>
    <w:rsid w:val="001D5D5A"/>
    <w:rsid w:val="001D7337"/>
    <w:rsid w:val="001E1F30"/>
    <w:rsid w:val="001E2244"/>
    <w:rsid w:val="001E284E"/>
    <w:rsid w:val="001E2B8D"/>
    <w:rsid w:val="001E57DE"/>
    <w:rsid w:val="001E61D0"/>
    <w:rsid w:val="001E6B4A"/>
    <w:rsid w:val="001E6E8D"/>
    <w:rsid w:val="001E76A1"/>
    <w:rsid w:val="001F006C"/>
    <w:rsid w:val="001F0486"/>
    <w:rsid w:val="001F2AD2"/>
    <w:rsid w:val="001F3525"/>
    <w:rsid w:val="001F54DB"/>
    <w:rsid w:val="001F5588"/>
    <w:rsid w:val="001F6CB9"/>
    <w:rsid w:val="001F753A"/>
    <w:rsid w:val="0020183C"/>
    <w:rsid w:val="00201D9B"/>
    <w:rsid w:val="00202521"/>
    <w:rsid w:val="00202979"/>
    <w:rsid w:val="00203916"/>
    <w:rsid w:val="00203D48"/>
    <w:rsid w:val="002043E4"/>
    <w:rsid w:val="0020445F"/>
    <w:rsid w:val="002057C7"/>
    <w:rsid w:val="00205A82"/>
    <w:rsid w:val="00213C95"/>
    <w:rsid w:val="002145DC"/>
    <w:rsid w:val="0021507E"/>
    <w:rsid w:val="00215882"/>
    <w:rsid w:val="00215AF8"/>
    <w:rsid w:val="00215D7B"/>
    <w:rsid w:val="00215F83"/>
    <w:rsid w:val="00217809"/>
    <w:rsid w:val="00220964"/>
    <w:rsid w:val="00220D63"/>
    <w:rsid w:val="00221938"/>
    <w:rsid w:val="002223BF"/>
    <w:rsid w:val="002241EA"/>
    <w:rsid w:val="002259D2"/>
    <w:rsid w:val="00226F10"/>
    <w:rsid w:val="0023058E"/>
    <w:rsid w:val="002308D0"/>
    <w:rsid w:val="00230D03"/>
    <w:rsid w:val="00230E97"/>
    <w:rsid w:val="00231CDA"/>
    <w:rsid w:val="00231F91"/>
    <w:rsid w:val="00232560"/>
    <w:rsid w:val="0023454C"/>
    <w:rsid w:val="002346FF"/>
    <w:rsid w:val="00234921"/>
    <w:rsid w:val="00234E25"/>
    <w:rsid w:val="00235E29"/>
    <w:rsid w:val="00236F06"/>
    <w:rsid w:val="0023770E"/>
    <w:rsid w:val="0024018A"/>
    <w:rsid w:val="002405E5"/>
    <w:rsid w:val="00240997"/>
    <w:rsid w:val="00243882"/>
    <w:rsid w:val="00245DA8"/>
    <w:rsid w:val="002470FB"/>
    <w:rsid w:val="00247431"/>
    <w:rsid w:val="0024775F"/>
    <w:rsid w:val="002502CC"/>
    <w:rsid w:val="002503E4"/>
    <w:rsid w:val="002514CA"/>
    <w:rsid w:val="00251601"/>
    <w:rsid w:val="0025172A"/>
    <w:rsid w:val="00251B9E"/>
    <w:rsid w:val="00252317"/>
    <w:rsid w:val="002535CB"/>
    <w:rsid w:val="00253A76"/>
    <w:rsid w:val="002542E9"/>
    <w:rsid w:val="0025459B"/>
    <w:rsid w:val="00254615"/>
    <w:rsid w:val="00254AD6"/>
    <w:rsid w:val="0025696B"/>
    <w:rsid w:val="002571BC"/>
    <w:rsid w:val="0025750B"/>
    <w:rsid w:val="00260432"/>
    <w:rsid w:val="002607E5"/>
    <w:rsid w:val="0026132B"/>
    <w:rsid w:val="0026196A"/>
    <w:rsid w:val="00262081"/>
    <w:rsid w:val="00262D4D"/>
    <w:rsid w:val="002649D4"/>
    <w:rsid w:val="00265BA2"/>
    <w:rsid w:val="00265CF5"/>
    <w:rsid w:val="00266211"/>
    <w:rsid w:val="002676E1"/>
    <w:rsid w:val="00271EEF"/>
    <w:rsid w:val="00272300"/>
    <w:rsid w:val="002725DE"/>
    <w:rsid w:val="00272641"/>
    <w:rsid w:val="0027484A"/>
    <w:rsid w:val="002751A0"/>
    <w:rsid w:val="00275993"/>
    <w:rsid w:val="00276146"/>
    <w:rsid w:val="00277338"/>
    <w:rsid w:val="00280D53"/>
    <w:rsid w:val="002810BA"/>
    <w:rsid w:val="0028158F"/>
    <w:rsid w:val="00281632"/>
    <w:rsid w:val="00281BFF"/>
    <w:rsid w:val="00282ACA"/>
    <w:rsid w:val="00282E8E"/>
    <w:rsid w:val="002832B1"/>
    <w:rsid w:val="0028378B"/>
    <w:rsid w:val="00285BE8"/>
    <w:rsid w:val="00285C22"/>
    <w:rsid w:val="002877BB"/>
    <w:rsid w:val="0028792B"/>
    <w:rsid w:val="00287A09"/>
    <w:rsid w:val="00287D47"/>
    <w:rsid w:val="00290368"/>
    <w:rsid w:val="002922F5"/>
    <w:rsid w:val="0029718F"/>
    <w:rsid w:val="002A0E8A"/>
    <w:rsid w:val="002A0E92"/>
    <w:rsid w:val="002A2512"/>
    <w:rsid w:val="002A38E5"/>
    <w:rsid w:val="002A5113"/>
    <w:rsid w:val="002A5969"/>
    <w:rsid w:val="002A5985"/>
    <w:rsid w:val="002A7D2F"/>
    <w:rsid w:val="002B0FCF"/>
    <w:rsid w:val="002B11E3"/>
    <w:rsid w:val="002B1FB3"/>
    <w:rsid w:val="002B421A"/>
    <w:rsid w:val="002B5692"/>
    <w:rsid w:val="002B5C2A"/>
    <w:rsid w:val="002B5D71"/>
    <w:rsid w:val="002B630A"/>
    <w:rsid w:val="002B7098"/>
    <w:rsid w:val="002C042F"/>
    <w:rsid w:val="002C0E47"/>
    <w:rsid w:val="002C1AB5"/>
    <w:rsid w:val="002C3F65"/>
    <w:rsid w:val="002C527C"/>
    <w:rsid w:val="002C6BE3"/>
    <w:rsid w:val="002C6EFD"/>
    <w:rsid w:val="002C7A7C"/>
    <w:rsid w:val="002D197C"/>
    <w:rsid w:val="002D1999"/>
    <w:rsid w:val="002D2B71"/>
    <w:rsid w:val="002D2E74"/>
    <w:rsid w:val="002D3319"/>
    <w:rsid w:val="002D3985"/>
    <w:rsid w:val="002D67F7"/>
    <w:rsid w:val="002E239E"/>
    <w:rsid w:val="002E2C22"/>
    <w:rsid w:val="002E4E5B"/>
    <w:rsid w:val="002E513E"/>
    <w:rsid w:val="002F0E86"/>
    <w:rsid w:val="002F1380"/>
    <w:rsid w:val="002F16C0"/>
    <w:rsid w:val="002F2072"/>
    <w:rsid w:val="002F2080"/>
    <w:rsid w:val="002F3586"/>
    <w:rsid w:val="002F7A61"/>
    <w:rsid w:val="002F7A91"/>
    <w:rsid w:val="002F7ECA"/>
    <w:rsid w:val="00300788"/>
    <w:rsid w:val="0030084B"/>
    <w:rsid w:val="00300F1C"/>
    <w:rsid w:val="00301A51"/>
    <w:rsid w:val="00302119"/>
    <w:rsid w:val="00302405"/>
    <w:rsid w:val="00302DE3"/>
    <w:rsid w:val="00304021"/>
    <w:rsid w:val="0030474C"/>
    <w:rsid w:val="00304CD0"/>
    <w:rsid w:val="00305280"/>
    <w:rsid w:val="00305C04"/>
    <w:rsid w:val="00305C1E"/>
    <w:rsid w:val="00305EEF"/>
    <w:rsid w:val="003102C1"/>
    <w:rsid w:val="00312A91"/>
    <w:rsid w:val="00312B01"/>
    <w:rsid w:val="00314027"/>
    <w:rsid w:val="00314E5F"/>
    <w:rsid w:val="00315694"/>
    <w:rsid w:val="003159D3"/>
    <w:rsid w:val="00315BBD"/>
    <w:rsid w:val="0032017F"/>
    <w:rsid w:val="00322920"/>
    <w:rsid w:val="00322B27"/>
    <w:rsid w:val="00322D77"/>
    <w:rsid w:val="003231AF"/>
    <w:rsid w:val="00323ED9"/>
    <w:rsid w:val="0032427C"/>
    <w:rsid w:val="00326882"/>
    <w:rsid w:val="00333690"/>
    <w:rsid w:val="00334A87"/>
    <w:rsid w:val="0033580A"/>
    <w:rsid w:val="00335A3F"/>
    <w:rsid w:val="0033644F"/>
    <w:rsid w:val="00337CA7"/>
    <w:rsid w:val="00340BE6"/>
    <w:rsid w:val="003413CD"/>
    <w:rsid w:val="003415C5"/>
    <w:rsid w:val="00344C00"/>
    <w:rsid w:val="00344CB2"/>
    <w:rsid w:val="0034588C"/>
    <w:rsid w:val="00346B2F"/>
    <w:rsid w:val="00350FC1"/>
    <w:rsid w:val="00351AAF"/>
    <w:rsid w:val="00353315"/>
    <w:rsid w:val="00353B65"/>
    <w:rsid w:val="00353F3F"/>
    <w:rsid w:val="00354125"/>
    <w:rsid w:val="003546A8"/>
    <w:rsid w:val="00354D96"/>
    <w:rsid w:val="0035568B"/>
    <w:rsid w:val="003556BD"/>
    <w:rsid w:val="00355CAB"/>
    <w:rsid w:val="00356741"/>
    <w:rsid w:val="00356880"/>
    <w:rsid w:val="003607C6"/>
    <w:rsid w:val="00361819"/>
    <w:rsid w:val="0036330D"/>
    <w:rsid w:val="00363E52"/>
    <w:rsid w:val="00364033"/>
    <w:rsid w:val="00364400"/>
    <w:rsid w:val="00364B9A"/>
    <w:rsid w:val="003669FD"/>
    <w:rsid w:val="003705C4"/>
    <w:rsid w:val="00371DF6"/>
    <w:rsid w:val="00372A7B"/>
    <w:rsid w:val="00375156"/>
    <w:rsid w:val="00377476"/>
    <w:rsid w:val="0038046D"/>
    <w:rsid w:val="0038589A"/>
    <w:rsid w:val="003862D4"/>
    <w:rsid w:val="00386AB7"/>
    <w:rsid w:val="00386D85"/>
    <w:rsid w:val="0038751A"/>
    <w:rsid w:val="003923CC"/>
    <w:rsid w:val="00392C34"/>
    <w:rsid w:val="00394D11"/>
    <w:rsid w:val="00395741"/>
    <w:rsid w:val="003958B5"/>
    <w:rsid w:val="003969D5"/>
    <w:rsid w:val="00397BE8"/>
    <w:rsid w:val="00397F64"/>
    <w:rsid w:val="003A0242"/>
    <w:rsid w:val="003A16A5"/>
    <w:rsid w:val="003A25F1"/>
    <w:rsid w:val="003A28B8"/>
    <w:rsid w:val="003A486E"/>
    <w:rsid w:val="003A5EC7"/>
    <w:rsid w:val="003B0275"/>
    <w:rsid w:val="003B3CCE"/>
    <w:rsid w:val="003B56E9"/>
    <w:rsid w:val="003B7409"/>
    <w:rsid w:val="003C35F4"/>
    <w:rsid w:val="003C3ACE"/>
    <w:rsid w:val="003C3DB3"/>
    <w:rsid w:val="003C4BFA"/>
    <w:rsid w:val="003C5FF1"/>
    <w:rsid w:val="003C6BEF"/>
    <w:rsid w:val="003C72A8"/>
    <w:rsid w:val="003C7F17"/>
    <w:rsid w:val="003D0B2A"/>
    <w:rsid w:val="003D0C78"/>
    <w:rsid w:val="003D0E92"/>
    <w:rsid w:val="003D1610"/>
    <w:rsid w:val="003D3DFB"/>
    <w:rsid w:val="003D4B2D"/>
    <w:rsid w:val="003D5DFF"/>
    <w:rsid w:val="003D6608"/>
    <w:rsid w:val="003D7076"/>
    <w:rsid w:val="003E000C"/>
    <w:rsid w:val="003E037B"/>
    <w:rsid w:val="003E0BEB"/>
    <w:rsid w:val="003E2551"/>
    <w:rsid w:val="003E3023"/>
    <w:rsid w:val="003E3042"/>
    <w:rsid w:val="003E3D73"/>
    <w:rsid w:val="003E3DDB"/>
    <w:rsid w:val="003E40BB"/>
    <w:rsid w:val="003E4AF1"/>
    <w:rsid w:val="003E5D29"/>
    <w:rsid w:val="003E60E5"/>
    <w:rsid w:val="003E654D"/>
    <w:rsid w:val="003E7DBE"/>
    <w:rsid w:val="003F02BE"/>
    <w:rsid w:val="003F133F"/>
    <w:rsid w:val="003F1950"/>
    <w:rsid w:val="003F50EF"/>
    <w:rsid w:val="003F5157"/>
    <w:rsid w:val="003F6334"/>
    <w:rsid w:val="003F6A41"/>
    <w:rsid w:val="003F6CA6"/>
    <w:rsid w:val="003F7D6E"/>
    <w:rsid w:val="0040118D"/>
    <w:rsid w:val="0040139D"/>
    <w:rsid w:val="004017B9"/>
    <w:rsid w:val="00401A1E"/>
    <w:rsid w:val="004025E6"/>
    <w:rsid w:val="00405475"/>
    <w:rsid w:val="0040644E"/>
    <w:rsid w:val="0040654F"/>
    <w:rsid w:val="00406834"/>
    <w:rsid w:val="004070EE"/>
    <w:rsid w:val="004071D0"/>
    <w:rsid w:val="0041081E"/>
    <w:rsid w:val="00413C50"/>
    <w:rsid w:val="00414BB1"/>
    <w:rsid w:val="00416B14"/>
    <w:rsid w:val="0042013B"/>
    <w:rsid w:val="0042195E"/>
    <w:rsid w:val="00421D68"/>
    <w:rsid w:val="004231D6"/>
    <w:rsid w:val="00423A13"/>
    <w:rsid w:val="00423C9D"/>
    <w:rsid w:val="00426E54"/>
    <w:rsid w:val="00427304"/>
    <w:rsid w:val="00427756"/>
    <w:rsid w:val="00427A4D"/>
    <w:rsid w:val="00430B8B"/>
    <w:rsid w:val="00430F38"/>
    <w:rsid w:val="004319DE"/>
    <w:rsid w:val="00431DDE"/>
    <w:rsid w:val="004328DC"/>
    <w:rsid w:val="00432E00"/>
    <w:rsid w:val="004351AD"/>
    <w:rsid w:val="0043565B"/>
    <w:rsid w:val="00435FC6"/>
    <w:rsid w:val="00437D17"/>
    <w:rsid w:val="00437EB8"/>
    <w:rsid w:val="004411D8"/>
    <w:rsid w:val="004421E0"/>
    <w:rsid w:val="004430EB"/>
    <w:rsid w:val="00443BDE"/>
    <w:rsid w:val="0044479B"/>
    <w:rsid w:val="004452A5"/>
    <w:rsid w:val="00445F8A"/>
    <w:rsid w:val="00445FE9"/>
    <w:rsid w:val="00450ED5"/>
    <w:rsid w:val="00451391"/>
    <w:rsid w:val="004523C5"/>
    <w:rsid w:val="00454E70"/>
    <w:rsid w:val="0045674E"/>
    <w:rsid w:val="00460BF2"/>
    <w:rsid w:val="004613D1"/>
    <w:rsid w:val="00461EED"/>
    <w:rsid w:val="0046226C"/>
    <w:rsid w:val="00463A14"/>
    <w:rsid w:val="00465591"/>
    <w:rsid w:val="00466B27"/>
    <w:rsid w:val="00470E76"/>
    <w:rsid w:val="004728E6"/>
    <w:rsid w:val="00473FA3"/>
    <w:rsid w:val="0047543A"/>
    <w:rsid w:val="004768C5"/>
    <w:rsid w:val="00481527"/>
    <w:rsid w:val="00483A5F"/>
    <w:rsid w:val="00483D0E"/>
    <w:rsid w:val="0048444C"/>
    <w:rsid w:val="00484A0A"/>
    <w:rsid w:val="004855FC"/>
    <w:rsid w:val="00485B26"/>
    <w:rsid w:val="004902C8"/>
    <w:rsid w:val="00491278"/>
    <w:rsid w:val="00491445"/>
    <w:rsid w:val="00492D52"/>
    <w:rsid w:val="00493CDA"/>
    <w:rsid w:val="00495561"/>
    <w:rsid w:val="004A0247"/>
    <w:rsid w:val="004A0439"/>
    <w:rsid w:val="004A0E03"/>
    <w:rsid w:val="004A1288"/>
    <w:rsid w:val="004A15C6"/>
    <w:rsid w:val="004A200A"/>
    <w:rsid w:val="004A290B"/>
    <w:rsid w:val="004A3103"/>
    <w:rsid w:val="004A366C"/>
    <w:rsid w:val="004A504B"/>
    <w:rsid w:val="004A6F1B"/>
    <w:rsid w:val="004B0B8F"/>
    <w:rsid w:val="004B1ED0"/>
    <w:rsid w:val="004B531A"/>
    <w:rsid w:val="004B5387"/>
    <w:rsid w:val="004B6261"/>
    <w:rsid w:val="004B626A"/>
    <w:rsid w:val="004B6F99"/>
    <w:rsid w:val="004B7399"/>
    <w:rsid w:val="004B7D89"/>
    <w:rsid w:val="004C03BD"/>
    <w:rsid w:val="004C1DC6"/>
    <w:rsid w:val="004C1DD1"/>
    <w:rsid w:val="004C2446"/>
    <w:rsid w:val="004C2D37"/>
    <w:rsid w:val="004C3CFF"/>
    <w:rsid w:val="004C42C6"/>
    <w:rsid w:val="004C4E2C"/>
    <w:rsid w:val="004C73CC"/>
    <w:rsid w:val="004C74AD"/>
    <w:rsid w:val="004C7FB2"/>
    <w:rsid w:val="004D0380"/>
    <w:rsid w:val="004D0F36"/>
    <w:rsid w:val="004D0F3D"/>
    <w:rsid w:val="004D2ADD"/>
    <w:rsid w:val="004D388C"/>
    <w:rsid w:val="004D4AEE"/>
    <w:rsid w:val="004D57A6"/>
    <w:rsid w:val="004D62E6"/>
    <w:rsid w:val="004D6950"/>
    <w:rsid w:val="004D7509"/>
    <w:rsid w:val="004E103C"/>
    <w:rsid w:val="004E2774"/>
    <w:rsid w:val="004E3360"/>
    <w:rsid w:val="004E3DD4"/>
    <w:rsid w:val="004E45B5"/>
    <w:rsid w:val="004E5121"/>
    <w:rsid w:val="004E5501"/>
    <w:rsid w:val="004E5506"/>
    <w:rsid w:val="004E5B35"/>
    <w:rsid w:val="004E6F63"/>
    <w:rsid w:val="004E72D1"/>
    <w:rsid w:val="004E7600"/>
    <w:rsid w:val="004E7CC6"/>
    <w:rsid w:val="004F0111"/>
    <w:rsid w:val="004F124A"/>
    <w:rsid w:val="004F4596"/>
    <w:rsid w:val="004F5E1D"/>
    <w:rsid w:val="004F6138"/>
    <w:rsid w:val="004F7FD2"/>
    <w:rsid w:val="0050096D"/>
    <w:rsid w:val="005011A6"/>
    <w:rsid w:val="00501585"/>
    <w:rsid w:val="00502E24"/>
    <w:rsid w:val="00504602"/>
    <w:rsid w:val="00507CD4"/>
    <w:rsid w:val="005104C4"/>
    <w:rsid w:val="0051097E"/>
    <w:rsid w:val="005132AD"/>
    <w:rsid w:val="005142AE"/>
    <w:rsid w:val="005149F6"/>
    <w:rsid w:val="0051544E"/>
    <w:rsid w:val="00515E9F"/>
    <w:rsid w:val="005174F5"/>
    <w:rsid w:val="005178D5"/>
    <w:rsid w:val="00517F58"/>
    <w:rsid w:val="00521580"/>
    <w:rsid w:val="00521B2F"/>
    <w:rsid w:val="00521D13"/>
    <w:rsid w:val="0052475F"/>
    <w:rsid w:val="005253BD"/>
    <w:rsid w:val="00525C99"/>
    <w:rsid w:val="00526E4F"/>
    <w:rsid w:val="00527139"/>
    <w:rsid w:val="005305FA"/>
    <w:rsid w:val="00530FAC"/>
    <w:rsid w:val="00533203"/>
    <w:rsid w:val="00533262"/>
    <w:rsid w:val="00534FF9"/>
    <w:rsid w:val="00535192"/>
    <w:rsid w:val="00535781"/>
    <w:rsid w:val="005364B7"/>
    <w:rsid w:val="00536789"/>
    <w:rsid w:val="00540826"/>
    <w:rsid w:val="00541094"/>
    <w:rsid w:val="00541777"/>
    <w:rsid w:val="00541917"/>
    <w:rsid w:val="00541A27"/>
    <w:rsid w:val="00543376"/>
    <w:rsid w:val="005445D3"/>
    <w:rsid w:val="00544BBE"/>
    <w:rsid w:val="00546025"/>
    <w:rsid w:val="00546961"/>
    <w:rsid w:val="0054699F"/>
    <w:rsid w:val="005473F6"/>
    <w:rsid w:val="005474EB"/>
    <w:rsid w:val="00547ACF"/>
    <w:rsid w:val="00547D45"/>
    <w:rsid w:val="00551553"/>
    <w:rsid w:val="00552316"/>
    <w:rsid w:val="00552BAC"/>
    <w:rsid w:val="005531BC"/>
    <w:rsid w:val="005535D8"/>
    <w:rsid w:val="00553736"/>
    <w:rsid w:val="00555A67"/>
    <w:rsid w:val="0055780E"/>
    <w:rsid w:val="005600C0"/>
    <w:rsid w:val="00561B71"/>
    <w:rsid w:val="0056312D"/>
    <w:rsid w:val="00563BBF"/>
    <w:rsid w:val="00567110"/>
    <w:rsid w:val="00567315"/>
    <w:rsid w:val="0057044A"/>
    <w:rsid w:val="00570782"/>
    <w:rsid w:val="005707C4"/>
    <w:rsid w:val="00570B07"/>
    <w:rsid w:val="00571E2D"/>
    <w:rsid w:val="0057349F"/>
    <w:rsid w:val="005750A1"/>
    <w:rsid w:val="00576480"/>
    <w:rsid w:val="00576EDD"/>
    <w:rsid w:val="0057707C"/>
    <w:rsid w:val="00581DBC"/>
    <w:rsid w:val="0058227A"/>
    <w:rsid w:val="0058441C"/>
    <w:rsid w:val="00584EB3"/>
    <w:rsid w:val="005861DC"/>
    <w:rsid w:val="00586A6A"/>
    <w:rsid w:val="00591357"/>
    <w:rsid w:val="00591AB2"/>
    <w:rsid w:val="00592F9A"/>
    <w:rsid w:val="00595B79"/>
    <w:rsid w:val="00595EF5"/>
    <w:rsid w:val="00597C0A"/>
    <w:rsid w:val="005A2418"/>
    <w:rsid w:val="005A2476"/>
    <w:rsid w:val="005A2ECE"/>
    <w:rsid w:val="005A5009"/>
    <w:rsid w:val="005A5618"/>
    <w:rsid w:val="005A5C2B"/>
    <w:rsid w:val="005A5E75"/>
    <w:rsid w:val="005A6115"/>
    <w:rsid w:val="005A6452"/>
    <w:rsid w:val="005A646B"/>
    <w:rsid w:val="005B0ADF"/>
    <w:rsid w:val="005B168D"/>
    <w:rsid w:val="005B243D"/>
    <w:rsid w:val="005B4625"/>
    <w:rsid w:val="005B6A88"/>
    <w:rsid w:val="005B75F4"/>
    <w:rsid w:val="005C184D"/>
    <w:rsid w:val="005C208C"/>
    <w:rsid w:val="005C36A0"/>
    <w:rsid w:val="005C3A29"/>
    <w:rsid w:val="005C3EA7"/>
    <w:rsid w:val="005C3F16"/>
    <w:rsid w:val="005C541C"/>
    <w:rsid w:val="005C5BDE"/>
    <w:rsid w:val="005D2F93"/>
    <w:rsid w:val="005D30B1"/>
    <w:rsid w:val="005D37EE"/>
    <w:rsid w:val="005D38E2"/>
    <w:rsid w:val="005D3A3E"/>
    <w:rsid w:val="005D5CE8"/>
    <w:rsid w:val="005D5DFE"/>
    <w:rsid w:val="005D66DF"/>
    <w:rsid w:val="005D68C0"/>
    <w:rsid w:val="005D7459"/>
    <w:rsid w:val="005E0EC5"/>
    <w:rsid w:val="005E3A12"/>
    <w:rsid w:val="005E4A28"/>
    <w:rsid w:val="005E4FEA"/>
    <w:rsid w:val="005E5A2B"/>
    <w:rsid w:val="005E6AA4"/>
    <w:rsid w:val="005E71EF"/>
    <w:rsid w:val="005F00A8"/>
    <w:rsid w:val="005F19C7"/>
    <w:rsid w:val="005F1A46"/>
    <w:rsid w:val="005F2A9E"/>
    <w:rsid w:val="005F32F3"/>
    <w:rsid w:val="005F430D"/>
    <w:rsid w:val="005F62A6"/>
    <w:rsid w:val="005F6832"/>
    <w:rsid w:val="005F6F00"/>
    <w:rsid w:val="005F7A75"/>
    <w:rsid w:val="006014A5"/>
    <w:rsid w:val="006036E4"/>
    <w:rsid w:val="0060515A"/>
    <w:rsid w:val="006068FB"/>
    <w:rsid w:val="00606BA5"/>
    <w:rsid w:val="00610E63"/>
    <w:rsid w:val="006112F1"/>
    <w:rsid w:val="00611AD9"/>
    <w:rsid w:val="00612787"/>
    <w:rsid w:val="00612E9F"/>
    <w:rsid w:val="006135FA"/>
    <w:rsid w:val="00614CDC"/>
    <w:rsid w:val="00615EF5"/>
    <w:rsid w:val="00621BE0"/>
    <w:rsid w:val="0062229B"/>
    <w:rsid w:val="00622939"/>
    <w:rsid w:val="00622986"/>
    <w:rsid w:val="00624243"/>
    <w:rsid w:val="006244EC"/>
    <w:rsid w:val="006257AB"/>
    <w:rsid w:val="00625B71"/>
    <w:rsid w:val="00626985"/>
    <w:rsid w:val="00626EE1"/>
    <w:rsid w:val="00627CBA"/>
    <w:rsid w:val="00630780"/>
    <w:rsid w:val="00630823"/>
    <w:rsid w:val="00630AB4"/>
    <w:rsid w:val="00630C2F"/>
    <w:rsid w:val="0063152E"/>
    <w:rsid w:val="00631F1A"/>
    <w:rsid w:val="00632816"/>
    <w:rsid w:val="00633C1C"/>
    <w:rsid w:val="00634E4F"/>
    <w:rsid w:val="00634F98"/>
    <w:rsid w:val="00634FC6"/>
    <w:rsid w:val="00635070"/>
    <w:rsid w:val="00640C4A"/>
    <w:rsid w:val="00641778"/>
    <w:rsid w:val="00641A12"/>
    <w:rsid w:val="00642649"/>
    <w:rsid w:val="0064314E"/>
    <w:rsid w:val="00643D0A"/>
    <w:rsid w:val="006450DE"/>
    <w:rsid w:val="006456FA"/>
    <w:rsid w:val="00645D2C"/>
    <w:rsid w:val="00645E22"/>
    <w:rsid w:val="00646723"/>
    <w:rsid w:val="00646AB9"/>
    <w:rsid w:val="006516BD"/>
    <w:rsid w:val="0065315C"/>
    <w:rsid w:val="00654F03"/>
    <w:rsid w:val="006568B0"/>
    <w:rsid w:val="00657227"/>
    <w:rsid w:val="00657B49"/>
    <w:rsid w:val="00660564"/>
    <w:rsid w:val="0066228A"/>
    <w:rsid w:val="0066254C"/>
    <w:rsid w:val="006626D3"/>
    <w:rsid w:val="00663645"/>
    <w:rsid w:val="00663B55"/>
    <w:rsid w:val="00664015"/>
    <w:rsid w:val="00665AEA"/>
    <w:rsid w:val="00665FCE"/>
    <w:rsid w:val="00666758"/>
    <w:rsid w:val="006667C9"/>
    <w:rsid w:val="0067016F"/>
    <w:rsid w:val="006707DD"/>
    <w:rsid w:val="00671ED8"/>
    <w:rsid w:val="006729C0"/>
    <w:rsid w:val="00673830"/>
    <w:rsid w:val="00674C16"/>
    <w:rsid w:val="00674C9A"/>
    <w:rsid w:val="00675541"/>
    <w:rsid w:val="006765F8"/>
    <w:rsid w:val="00677CA4"/>
    <w:rsid w:val="00680E05"/>
    <w:rsid w:val="00680E99"/>
    <w:rsid w:val="00681171"/>
    <w:rsid w:val="00681B16"/>
    <w:rsid w:val="00682599"/>
    <w:rsid w:val="00683493"/>
    <w:rsid w:val="0068446B"/>
    <w:rsid w:val="006859B3"/>
    <w:rsid w:val="00685C3D"/>
    <w:rsid w:val="00686601"/>
    <w:rsid w:val="006866D1"/>
    <w:rsid w:val="0068753E"/>
    <w:rsid w:val="00687642"/>
    <w:rsid w:val="0069043E"/>
    <w:rsid w:val="006904DB"/>
    <w:rsid w:val="00692427"/>
    <w:rsid w:val="00692A91"/>
    <w:rsid w:val="00692F26"/>
    <w:rsid w:val="006934FE"/>
    <w:rsid w:val="00694BC2"/>
    <w:rsid w:val="0069543D"/>
    <w:rsid w:val="006A0496"/>
    <w:rsid w:val="006A05F9"/>
    <w:rsid w:val="006A0C9E"/>
    <w:rsid w:val="006A1E2B"/>
    <w:rsid w:val="006A38A0"/>
    <w:rsid w:val="006A39F8"/>
    <w:rsid w:val="006A41F6"/>
    <w:rsid w:val="006A49B3"/>
    <w:rsid w:val="006A6268"/>
    <w:rsid w:val="006A6DEF"/>
    <w:rsid w:val="006A6FF0"/>
    <w:rsid w:val="006B20D0"/>
    <w:rsid w:val="006B2787"/>
    <w:rsid w:val="006B4378"/>
    <w:rsid w:val="006B461A"/>
    <w:rsid w:val="006B4EF1"/>
    <w:rsid w:val="006B5221"/>
    <w:rsid w:val="006B5314"/>
    <w:rsid w:val="006B5EF8"/>
    <w:rsid w:val="006B649D"/>
    <w:rsid w:val="006B6FA4"/>
    <w:rsid w:val="006C0171"/>
    <w:rsid w:val="006C0B6E"/>
    <w:rsid w:val="006C0C08"/>
    <w:rsid w:val="006C0E61"/>
    <w:rsid w:val="006C118F"/>
    <w:rsid w:val="006C258E"/>
    <w:rsid w:val="006C3DD3"/>
    <w:rsid w:val="006C47E3"/>
    <w:rsid w:val="006C54DE"/>
    <w:rsid w:val="006C5CB5"/>
    <w:rsid w:val="006D0D3A"/>
    <w:rsid w:val="006D1155"/>
    <w:rsid w:val="006D2557"/>
    <w:rsid w:val="006D4345"/>
    <w:rsid w:val="006D4848"/>
    <w:rsid w:val="006D4A70"/>
    <w:rsid w:val="006D6B9B"/>
    <w:rsid w:val="006E1408"/>
    <w:rsid w:val="006E2A5B"/>
    <w:rsid w:val="006E3502"/>
    <w:rsid w:val="006E3B02"/>
    <w:rsid w:val="006E3DE4"/>
    <w:rsid w:val="006E4B4B"/>
    <w:rsid w:val="006E4B88"/>
    <w:rsid w:val="006E641C"/>
    <w:rsid w:val="006E6EDA"/>
    <w:rsid w:val="006E737A"/>
    <w:rsid w:val="006E7620"/>
    <w:rsid w:val="006F21F1"/>
    <w:rsid w:val="006F27D2"/>
    <w:rsid w:val="006F64B9"/>
    <w:rsid w:val="006F67F1"/>
    <w:rsid w:val="00700AF4"/>
    <w:rsid w:val="007022B8"/>
    <w:rsid w:val="00706A2E"/>
    <w:rsid w:val="00706E18"/>
    <w:rsid w:val="007073A4"/>
    <w:rsid w:val="0071088F"/>
    <w:rsid w:val="007113F6"/>
    <w:rsid w:val="0071202E"/>
    <w:rsid w:val="00712C96"/>
    <w:rsid w:val="00713400"/>
    <w:rsid w:val="0071518F"/>
    <w:rsid w:val="0071608B"/>
    <w:rsid w:val="0072078B"/>
    <w:rsid w:val="00720A6C"/>
    <w:rsid w:val="00722137"/>
    <w:rsid w:val="00722C80"/>
    <w:rsid w:val="007232AF"/>
    <w:rsid w:val="00723C1B"/>
    <w:rsid w:val="00724C42"/>
    <w:rsid w:val="007275B3"/>
    <w:rsid w:val="00727C30"/>
    <w:rsid w:val="00730B8E"/>
    <w:rsid w:val="00733639"/>
    <w:rsid w:val="00734470"/>
    <w:rsid w:val="00734571"/>
    <w:rsid w:val="0073551B"/>
    <w:rsid w:val="00735EF3"/>
    <w:rsid w:val="00740E0E"/>
    <w:rsid w:val="00741648"/>
    <w:rsid w:val="0074208F"/>
    <w:rsid w:val="007428DC"/>
    <w:rsid w:val="007435DC"/>
    <w:rsid w:val="00744059"/>
    <w:rsid w:val="007458C8"/>
    <w:rsid w:val="00745B7C"/>
    <w:rsid w:val="00746873"/>
    <w:rsid w:val="00746EDC"/>
    <w:rsid w:val="00747A6D"/>
    <w:rsid w:val="007511D5"/>
    <w:rsid w:val="0075122E"/>
    <w:rsid w:val="007515B2"/>
    <w:rsid w:val="00751E3D"/>
    <w:rsid w:val="00752285"/>
    <w:rsid w:val="00752359"/>
    <w:rsid w:val="0075266F"/>
    <w:rsid w:val="00753ADB"/>
    <w:rsid w:val="00753DD5"/>
    <w:rsid w:val="007544AD"/>
    <w:rsid w:val="00754936"/>
    <w:rsid w:val="007554CC"/>
    <w:rsid w:val="00756A8A"/>
    <w:rsid w:val="0075745A"/>
    <w:rsid w:val="00757ADF"/>
    <w:rsid w:val="00757D05"/>
    <w:rsid w:val="00757FDD"/>
    <w:rsid w:val="00760574"/>
    <w:rsid w:val="00760D24"/>
    <w:rsid w:val="00761468"/>
    <w:rsid w:val="007616BE"/>
    <w:rsid w:val="00761FE3"/>
    <w:rsid w:val="007623F9"/>
    <w:rsid w:val="007625F9"/>
    <w:rsid w:val="00763D88"/>
    <w:rsid w:val="007650C0"/>
    <w:rsid w:val="007650E3"/>
    <w:rsid w:val="00765872"/>
    <w:rsid w:val="00765C6D"/>
    <w:rsid w:val="00765F5C"/>
    <w:rsid w:val="0076634A"/>
    <w:rsid w:val="0077065F"/>
    <w:rsid w:val="00771856"/>
    <w:rsid w:val="00772BDC"/>
    <w:rsid w:val="00772DF3"/>
    <w:rsid w:val="00774FA8"/>
    <w:rsid w:val="00776CEC"/>
    <w:rsid w:val="0078096F"/>
    <w:rsid w:val="007816AE"/>
    <w:rsid w:val="007821DE"/>
    <w:rsid w:val="0078246F"/>
    <w:rsid w:val="0078270A"/>
    <w:rsid w:val="00782803"/>
    <w:rsid w:val="007834F8"/>
    <w:rsid w:val="00783FC9"/>
    <w:rsid w:val="007866EE"/>
    <w:rsid w:val="00786C37"/>
    <w:rsid w:val="00786C57"/>
    <w:rsid w:val="007871EE"/>
    <w:rsid w:val="00790333"/>
    <w:rsid w:val="0079074A"/>
    <w:rsid w:val="00795443"/>
    <w:rsid w:val="0079626D"/>
    <w:rsid w:val="00796DDB"/>
    <w:rsid w:val="007A1644"/>
    <w:rsid w:val="007A36F2"/>
    <w:rsid w:val="007A40D2"/>
    <w:rsid w:val="007A4B94"/>
    <w:rsid w:val="007A5D59"/>
    <w:rsid w:val="007B0FB9"/>
    <w:rsid w:val="007B1C6B"/>
    <w:rsid w:val="007B1E3B"/>
    <w:rsid w:val="007B22E4"/>
    <w:rsid w:val="007B2803"/>
    <w:rsid w:val="007B5E9C"/>
    <w:rsid w:val="007B6412"/>
    <w:rsid w:val="007B6EF0"/>
    <w:rsid w:val="007B708C"/>
    <w:rsid w:val="007C3D91"/>
    <w:rsid w:val="007C4EA0"/>
    <w:rsid w:val="007C5213"/>
    <w:rsid w:val="007C5F2F"/>
    <w:rsid w:val="007C6569"/>
    <w:rsid w:val="007C65B6"/>
    <w:rsid w:val="007C7CF0"/>
    <w:rsid w:val="007D0DE9"/>
    <w:rsid w:val="007D1035"/>
    <w:rsid w:val="007D3858"/>
    <w:rsid w:val="007D38AB"/>
    <w:rsid w:val="007D52F3"/>
    <w:rsid w:val="007D739A"/>
    <w:rsid w:val="007E04D4"/>
    <w:rsid w:val="007E0DC1"/>
    <w:rsid w:val="007E0E12"/>
    <w:rsid w:val="007E1783"/>
    <w:rsid w:val="007E1B5B"/>
    <w:rsid w:val="007E3BE8"/>
    <w:rsid w:val="007F0491"/>
    <w:rsid w:val="007F1249"/>
    <w:rsid w:val="007F2746"/>
    <w:rsid w:val="007F2E16"/>
    <w:rsid w:val="007F323F"/>
    <w:rsid w:val="007F33E0"/>
    <w:rsid w:val="007F486D"/>
    <w:rsid w:val="007F4F43"/>
    <w:rsid w:val="007F5650"/>
    <w:rsid w:val="007F6E8E"/>
    <w:rsid w:val="007F7216"/>
    <w:rsid w:val="0080023D"/>
    <w:rsid w:val="00800B76"/>
    <w:rsid w:val="00800CCB"/>
    <w:rsid w:val="00800D4E"/>
    <w:rsid w:val="008018D2"/>
    <w:rsid w:val="0080229E"/>
    <w:rsid w:val="0080349C"/>
    <w:rsid w:val="0080471C"/>
    <w:rsid w:val="0080487B"/>
    <w:rsid w:val="0080517D"/>
    <w:rsid w:val="008055BC"/>
    <w:rsid w:val="00805660"/>
    <w:rsid w:val="00806774"/>
    <w:rsid w:val="00810903"/>
    <w:rsid w:val="00810DA6"/>
    <w:rsid w:val="008128B4"/>
    <w:rsid w:val="00814E4C"/>
    <w:rsid w:val="0081548C"/>
    <w:rsid w:val="00815842"/>
    <w:rsid w:val="00817AE3"/>
    <w:rsid w:val="00822576"/>
    <w:rsid w:val="00823791"/>
    <w:rsid w:val="008248A9"/>
    <w:rsid w:val="00825062"/>
    <w:rsid w:val="00826C77"/>
    <w:rsid w:val="0082770F"/>
    <w:rsid w:val="00827CAD"/>
    <w:rsid w:val="008308CA"/>
    <w:rsid w:val="00831298"/>
    <w:rsid w:val="0083192C"/>
    <w:rsid w:val="00832630"/>
    <w:rsid w:val="008332B3"/>
    <w:rsid w:val="008336DC"/>
    <w:rsid w:val="00834278"/>
    <w:rsid w:val="00834F69"/>
    <w:rsid w:val="00835D49"/>
    <w:rsid w:val="008372A9"/>
    <w:rsid w:val="00837667"/>
    <w:rsid w:val="00837B3C"/>
    <w:rsid w:val="008412F8"/>
    <w:rsid w:val="00841F7C"/>
    <w:rsid w:val="00842DAA"/>
    <w:rsid w:val="00843C39"/>
    <w:rsid w:val="00844078"/>
    <w:rsid w:val="0084598D"/>
    <w:rsid w:val="00846C31"/>
    <w:rsid w:val="008479E3"/>
    <w:rsid w:val="00851517"/>
    <w:rsid w:val="00852523"/>
    <w:rsid w:val="00852966"/>
    <w:rsid w:val="00852F2F"/>
    <w:rsid w:val="00853988"/>
    <w:rsid w:val="00854C24"/>
    <w:rsid w:val="00856E18"/>
    <w:rsid w:val="008572AC"/>
    <w:rsid w:val="00860A1E"/>
    <w:rsid w:val="00861C9C"/>
    <w:rsid w:val="008627E7"/>
    <w:rsid w:val="0086481C"/>
    <w:rsid w:val="00865D61"/>
    <w:rsid w:val="00865DBA"/>
    <w:rsid w:val="008660C5"/>
    <w:rsid w:val="00867B3F"/>
    <w:rsid w:val="0087075B"/>
    <w:rsid w:val="008715AB"/>
    <w:rsid w:val="00873851"/>
    <w:rsid w:val="00873FC1"/>
    <w:rsid w:val="00874454"/>
    <w:rsid w:val="008758E7"/>
    <w:rsid w:val="00876012"/>
    <w:rsid w:val="0087663E"/>
    <w:rsid w:val="0087720E"/>
    <w:rsid w:val="00880422"/>
    <w:rsid w:val="00881598"/>
    <w:rsid w:val="00881D47"/>
    <w:rsid w:val="00882436"/>
    <w:rsid w:val="00883A5D"/>
    <w:rsid w:val="00884C23"/>
    <w:rsid w:val="00884E0C"/>
    <w:rsid w:val="00884E86"/>
    <w:rsid w:val="00884F20"/>
    <w:rsid w:val="00886A3B"/>
    <w:rsid w:val="00886A49"/>
    <w:rsid w:val="008870C5"/>
    <w:rsid w:val="008902A8"/>
    <w:rsid w:val="0089118D"/>
    <w:rsid w:val="00892F2E"/>
    <w:rsid w:val="0089418E"/>
    <w:rsid w:val="00894EF6"/>
    <w:rsid w:val="0089678E"/>
    <w:rsid w:val="0089749D"/>
    <w:rsid w:val="008A212D"/>
    <w:rsid w:val="008A2A39"/>
    <w:rsid w:val="008A434B"/>
    <w:rsid w:val="008A44D8"/>
    <w:rsid w:val="008A550B"/>
    <w:rsid w:val="008A6842"/>
    <w:rsid w:val="008A7249"/>
    <w:rsid w:val="008B0255"/>
    <w:rsid w:val="008B09E8"/>
    <w:rsid w:val="008B0C24"/>
    <w:rsid w:val="008B0CE4"/>
    <w:rsid w:val="008B31C0"/>
    <w:rsid w:val="008B32BC"/>
    <w:rsid w:val="008B382C"/>
    <w:rsid w:val="008B5740"/>
    <w:rsid w:val="008B58C7"/>
    <w:rsid w:val="008B6026"/>
    <w:rsid w:val="008B63EB"/>
    <w:rsid w:val="008B66B7"/>
    <w:rsid w:val="008B7355"/>
    <w:rsid w:val="008C1AF7"/>
    <w:rsid w:val="008C2778"/>
    <w:rsid w:val="008C2E24"/>
    <w:rsid w:val="008C350E"/>
    <w:rsid w:val="008C35F0"/>
    <w:rsid w:val="008C4A1D"/>
    <w:rsid w:val="008C67C3"/>
    <w:rsid w:val="008C6F6B"/>
    <w:rsid w:val="008C7BB1"/>
    <w:rsid w:val="008D08F9"/>
    <w:rsid w:val="008D163A"/>
    <w:rsid w:val="008D3298"/>
    <w:rsid w:val="008D496A"/>
    <w:rsid w:val="008D4C44"/>
    <w:rsid w:val="008D648C"/>
    <w:rsid w:val="008D6A03"/>
    <w:rsid w:val="008D6F2C"/>
    <w:rsid w:val="008D71F7"/>
    <w:rsid w:val="008D7F79"/>
    <w:rsid w:val="008E01DC"/>
    <w:rsid w:val="008E0671"/>
    <w:rsid w:val="008E0807"/>
    <w:rsid w:val="008E0886"/>
    <w:rsid w:val="008E08A6"/>
    <w:rsid w:val="008E1C38"/>
    <w:rsid w:val="008E1DF1"/>
    <w:rsid w:val="008E2003"/>
    <w:rsid w:val="008E2DF9"/>
    <w:rsid w:val="008E3217"/>
    <w:rsid w:val="008E3C4E"/>
    <w:rsid w:val="008E3EC8"/>
    <w:rsid w:val="008E3F81"/>
    <w:rsid w:val="008E46C2"/>
    <w:rsid w:val="008E6EBF"/>
    <w:rsid w:val="008E6EC8"/>
    <w:rsid w:val="008E6F25"/>
    <w:rsid w:val="008E7DB4"/>
    <w:rsid w:val="008F01ED"/>
    <w:rsid w:val="008F17EB"/>
    <w:rsid w:val="008F4CF8"/>
    <w:rsid w:val="008F51C2"/>
    <w:rsid w:val="009011C6"/>
    <w:rsid w:val="0090131B"/>
    <w:rsid w:val="00905739"/>
    <w:rsid w:val="00907FD8"/>
    <w:rsid w:val="00910918"/>
    <w:rsid w:val="00910A50"/>
    <w:rsid w:val="00913A22"/>
    <w:rsid w:val="00913F61"/>
    <w:rsid w:val="00914068"/>
    <w:rsid w:val="00914A6D"/>
    <w:rsid w:val="00914C26"/>
    <w:rsid w:val="00914F0E"/>
    <w:rsid w:val="00915E00"/>
    <w:rsid w:val="00917CB8"/>
    <w:rsid w:val="00920B6C"/>
    <w:rsid w:val="00921044"/>
    <w:rsid w:val="00926BB3"/>
    <w:rsid w:val="00926CD8"/>
    <w:rsid w:val="00927F0F"/>
    <w:rsid w:val="009319A9"/>
    <w:rsid w:val="00934101"/>
    <w:rsid w:val="009356F9"/>
    <w:rsid w:val="00936076"/>
    <w:rsid w:val="00940944"/>
    <w:rsid w:val="00943533"/>
    <w:rsid w:val="00943561"/>
    <w:rsid w:val="009449C0"/>
    <w:rsid w:val="00945640"/>
    <w:rsid w:val="009463F1"/>
    <w:rsid w:val="009463FD"/>
    <w:rsid w:val="0094685E"/>
    <w:rsid w:val="00947F46"/>
    <w:rsid w:val="009516F5"/>
    <w:rsid w:val="00956760"/>
    <w:rsid w:val="00960AF1"/>
    <w:rsid w:val="00961610"/>
    <w:rsid w:val="00964B6F"/>
    <w:rsid w:val="009653C3"/>
    <w:rsid w:val="0096591A"/>
    <w:rsid w:val="00966647"/>
    <w:rsid w:val="00966B7B"/>
    <w:rsid w:val="00967F30"/>
    <w:rsid w:val="009703FE"/>
    <w:rsid w:val="009714DC"/>
    <w:rsid w:val="0097176C"/>
    <w:rsid w:val="00971C6A"/>
    <w:rsid w:val="00973EF4"/>
    <w:rsid w:val="00974C86"/>
    <w:rsid w:val="009758C2"/>
    <w:rsid w:val="00975D77"/>
    <w:rsid w:val="009765EC"/>
    <w:rsid w:val="00980146"/>
    <w:rsid w:val="00980E70"/>
    <w:rsid w:val="00981050"/>
    <w:rsid w:val="0098127D"/>
    <w:rsid w:val="00981C36"/>
    <w:rsid w:val="009831CD"/>
    <w:rsid w:val="0098331E"/>
    <w:rsid w:val="0098398C"/>
    <w:rsid w:val="00983DC8"/>
    <w:rsid w:val="00985D6C"/>
    <w:rsid w:val="00987131"/>
    <w:rsid w:val="00987AB8"/>
    <w:rsid w:val="00991825"/>
    <w:rsid w:val="00991C3F"/>
    <w:rsid w:val="009920A9"/>
    <w:rsid w:val="009935DD"/>
    <w:rsid w:val="00994804"/>
    <w:rsid w:val="00996370"/>
    <w:rsid w:val="00996581"/>
    <w:rsid w:val="009966A1"/>
    <w:rsid w:val="00996D37"/>
    <w:rsid w:val="00997442"/>
    <w:rsid w:val="00997F5E"/>
    <w:rsid w:val="009A0B41"/>
    <w:rsid w:val="009A54B0"/>
    <w:rsid w:val="009A56BB"/>
    <w:rsid w:val="009A7263"/>
    <w:rsid w:val="009A78F5"/>
    <w:rsid w:val="009B10B7"/>
    <w:rsid w:val="009B2BAA"/>
    <w:rsid w:val="009B2CA7"/>
    <w:rsid w:val="009B3259"/>
    <w:rsid w:val="009B5761"/>
    <w:rsid w:val="009B6941"/>
    <w:rsid w:val="009C10A6"/>
    <w:rsid w:val="009C1CB6"/>
    <w:rsid w:val="009C2BE5"/>
    <w:rsid w:val="009C342B"/>
    <w:rsid w:val="009C420A"/>
    <w:rsid w:val="009C42A6"/>
    <w:rsid w:val="009C4C4F"/>
    <w:rsid w:val="009C6D2C"/>
    <w:rsid w:val="009C7168"/>
    <w:rsid w:val="009C7486"/>
    <w:rsid w:val="009C7F3A"/>
    <w:rsid w:val="009D0836"/>
    <w:rsid w:val="009D157C"/>
    <w:rsid w:val="009D3785"/>
    <w:rsid w:val="009D3982"/>
    <w:rsid w:val="009D4AF8"/>
    <w:rsid w:val="009D5416"/>
    <w:rsid w:val="009D607F"/>
    <w:rsid w:val="009D676F"/>
    <w:rsid w:val="009D6921"/>
    <w:rsid w:val="009D70C3"/>
    <w:rsid w:val="009D719D"/>
    <w:rsid w:val="009D762B"/>
    <w:rsid w:val="009D7A2E"/>
    <w:rsid w:val="009E023F"/>
    <w:rsid w:val="009E1632"/>
    <w:rsid w:val="009E3BDE"/>
    <w:rsid w:val="009E499E"/>
    <w:rsid w:val="009E5955"/>
    <w:rsid w:val="009E69D7"/>
    <w:rsid w:val="009F08DD"/>
    <w:rsid w:val="009F1445"/>
    <w:rsid w:val="009F147A"/>
    <w:rsid w:val="009F19B4"/>
    <w:rsid w:val="009F48BD"/>
    <w:rsid w:val="009F57F3"/>
    <w:rsid w:val="009F60D5"/>
    <w:rsid w:val="009F76E2"/>
    <w:rsid w:val="00A002B2"/>
    <w:rsid w:val="00A006FE"/>
    <w:rsid w:val="00A011F8"/>
    <w:rsid w:val="00A0174C"/>
    <w:rsid w:val="00A01E33"/>
    <w:rsid w:val="00A03E69"/>
    <w:rsid w:val="00A05AEA"/>
    <w:rsid w:val="00A05E94"/>
    <w:rsid w:val="00A06A97"/>
    <w:rsid w:val="00A10EE6"/>
    <w:rsid w:val="00A145AA"/>
    <w:rsid w:val="00A15419"/>
    <w:rsid w:val="00A15730"/>
    <w:rsid w:val="00A16759"/>
    <w:rsid w:val="00A16FF5"/>
    <w:rsid w:val="00A20E49"/>
    <w:rsid w:val="00A22255"/>
    <w:rsid w:val="00A23B1B"/>
    <w:rsid w:val="00A23BA0"/>
    <w:rsid w:val="00A23C10"/>
    <w:rsid w:val="00A255F1"/>
    <w:rsid w:val="00A258E9"/>
    <w:rsid w:val="00A2621C"/>
    <w:rsid w:val="00A26537"/>
    <w:rsid w:val="00A271C2"/>
    <w:rsid w:val="00A277BC"/>
    <w:rsid w:val="00A307CE"/>
    <w:rsid w:val="00A3365F"/>
    <w:rsid w:val="00A33835"/>
    <w:rsid w:val="00A341EC"/>
    <w:rsid w:val="00A3464B"/>
    <w:rsid w:val="00A34682"/>
    <w:rsid w:val="00A3662A"/>
    <w:rsid w:val="00A3663B"/>
    <w:rsid w:val="00A36C97"/>
    <w:rsid w:val="00A4190D"/>
    <w:rsid w:val="00A41A10"/>
    <w:rsid w:val="00A41B68"/>
    <w:rsid w:val="00A432AD"/>
    <w:rsid w:val="00A43672"/>
    <w:rsid w:val="00A455AB"/>
    <w:rsid w:val="00A501CC"/>
    <w:rsid w:val="00A50709"/>
    <w:rsid w:val="00A50B90"/>
    <w:rsid w:val="00A50C3A"/>
    <w:rsid w:val="00A50E4F"/>
    <w:rsid w:val="00A531BB"/>
    <w:rsid w:val="00A53C9E"/>
    <w:rsid w:val="00A54480"/>
    <w:rsid w:val="00A558C0"/>
    <w:rsid w:val="00A55942"/>
    <w:rsid w:val="00A566AB"/>
    <w:rsid w:val="00A56CA5"/>
    <w:rsid w:val="00A56FE1"/>
    <w:rsid w:val="00A57311"/>
    <w:rsid w:val="00A57CC1"/>
    <w:rsid w:val="00A57D02"/>
    <w:rsid w:val="00A6072C"/>
    <w:rsid w:val="00A60D0B"/>
    <w:rsid w:val="00A6291B"/>
    <w:rsid w:val="00A63FE4"/>
    <w:rsid w:val="00A644B0"/>
    <w:rsid w:val="00A66439"/>
    <w:rsid w:val="00A70471"/>
    <w:rsid w:val="00A70718"/>
    <w:rsid w:val="00A71027"/>
    <w:rsid w:val="00A71415"/>
    <w:rsid w:val="00A721BC"/>
    <w:rsid w:val="00A73804"/>
    <w:rsid w:val="00A74269"/>
    <w:rsid w:val="00A7499E"/>
    <w:rsid w:val="00A75A19"/>
    <w:rsid w:val="00A76111"/>
    <w:rsid w:val="00A767A8"/>
    <w:rsid w:val="00A76D30"/>
    <w:rsid w:val="00A818E6"/>
    <w:rsid w:val="00A81CE5"/>
    <w:rsid w:val="00A82DA2"/>
    <w:rsid w:val="00A84313"/>
    <w:rsid w:val="00A8596E"/>
    <w:rsid w:val="00A85EF2"/>
    <w:rsid w:val="00A91276"/>
    <w:rsid w:val="00A9263B"/>
    <w:rsid w:val="00A939E2"/>
    <w:rsid w:val="00A93E4C"/>
    <w:rsid w:val="00A94855"/>
    <w:rsid w:val="00A951C7"/>
    <w:rsid w:val="00A96057"/>
    <w:rsid w:val="00AA0140"/>
    <w:rsid w:val="00AA0FDF"/>
    <w:rsid w:val="00AA2E1A"/>
    <w:rsid w:val="00AA3162"/>
    <w:rsid w:val="00AA4EE7"/>
    <w:rsid w:val="00AA65FA"/>
    <w:rsid w:val="00AA69CC"/>
    <w:rsid w:val="00AA6DB8"/>
    <w:rsid w:val="00AA7EA8"/>
    <w:rsid w:val="00AB1364"/>
    <w:rsid w:val="00AB1E8C"/>
    <w:rsid w:val="00AB244A"/>
    <w:rsid w:val="00AB260D"/>
    <w:rsid w:val="00AB3420"/>
    <w:rsid w:val="00AB4001"/>
    <w:rsid w:val="00AB4762"/>
    <w:rsid w:val="00AB47E0"/>
    <w:rsid w:val="00AB4FF5"/>
    <w:rsid w:val="00AB533B"/>
    <w:rsid w:val="00AB6C0F"/>
    <w:rsid w:val="00AB725E"/>
    <w:rsid w:val="00AB7ADD"/>
    <w:rsid w:val="00AC0C9D"/>
    <w:rsid w:val="00AC2591"/>
    <w:rsid w:val="00AC4C71"/>
    <w:rsid w:val="00AC60C2"/>
    <w:rsid w:val="00AC6552"/>
    <w:rsid w:val="00AC6DB2"/>
    <w:rsid w:val="00AD23A2"/>
    <w:rsid w:val="00AD563A"/>
    <w:rsid w:val="00AD5706"/>
    <w:rsid w:val="00AD57C4"/>
    <w:rsid w:val="00AD596C"/>
    <w:rsid w:val="00AD6CE5"/>
    <w:rsid w:val="00AD7059"/>
    <w:rsid w:val="00AD7CF9"/>
    <w:rsid w:val="00AE1103"/>
    <w:rsid w:val="00AE298C"/>
    <w:rsid w:val="00AE2F4E"/>
    <w:rsid w:val="00AE3D24"/>
    <w:rsid w:val="00AE446A"/>
    <w:rsid w:val="00AE4736"/>
    <w:rsid w:val="00AE4F16"/>
    <w:rsid w:val="00AE70C9"/>
    <w:rsid w:val="00AE718E"/>
    <w:rsid w:val="00AF0928"/>
    <w:rsid w:val="00AF0940"/>
    <w:rsid w:val="00AF311D"/>
    <w:rsid w:val="00AF383F"/>
    <w:rsid w:val="00AF3C07"/>
    <w:rsid w:val="00AF3EEB"/>
    <w:rsid w:val="00AF7F30"/>
    <w:rsid w:val="00AF7F47"/>
    <w:rsid w:val="00B00FFF"/>
    <w:rsid w:val="00B0132A"/>
    <w:rsid w:val="00B033A2"/>
    <w:rsid w:val="00B03EDC"/>
    <w:rsid w:val="00B0542C"/>
    <w:rsid w:val="00B07A22"/>
    <w:rsid w:val="00B107CE"/>
    <w:rsid w:val="00B108AB"/>
    <w:rsid w:val="00B11F45"/>
    <w:rsid w:val="00B13443"/>
    <w:rsid w:val="00B142BE"/>
    <w:rsid w:val="00B14B24"/>
    <w:rsid w:val="00B163C0"/>
    <w:rsid w:val="00B16C27"/>
    <w:rsid w:val="00B1787B"/>
    <w:rsid w:val="00B205F3"/>
    <w:rsid w:val="00B20748"/>
    <w:rsid w:val="00B223E0"/>
    <w:rsid w:val="00B23852"/>
    <w:rsid w:val="00B24091"/>
    <w:rsid w:val="00B275B9"/>
    <w:rsid w:val="00B30381"/>
    <w:rsid w:val="00B312E9"/>
    <w:rsid w:val="00B336CD"/>
    <w:rsid w:val="00B343BE"/>
    <w:rsid w:val="00B35AD0"/>
    <w:rsid w:val="00B36990"/>
    <w:rsid w:val="00B370AE"/>
    <w:rsid w:val="00B37A3B"/>
    <w:rsid w:val="00B41CF4"/>
    <w:rsid w:val="00B41F72"/>
    <w:rsid w:val="00B42358"/>
    <w:rsid w:val="00B44D1E"/>
    <w:rsid w:val="00B4685E"/>
    <w:rsid w:val="00B512BE"/>
    <w:rsid w:val="00B519D2"/>
    <w:rsid w:val="00B52834"/>
    <w:rsid w:val="00B53014"/>
    <w:rsid w:val="00B5407F"/>
    <w:rsid w:val="00B5601A"/>
    <w:rsid w:val="00B56174"/>
    <w:rsid w:val="00B56360"/>
    <w:rsid w:val="00B56E32"/>
    <w:rsid w:val="00B60673"/>
    <w:rsid w:val="00B62399"/>
    <w:rsid w:val="00B62850"/>
    <w:rsid w:val="00B64310"/>
    <w:rsid w:val="00B6488B"/>
    <w:rsid w:val="00B651EE"/>
    <w:rsid w:val="00B67BF7"/>
    <w:rsid w:val="00B703BD"/>
    <w:rsid w:val="00B71AB8"/>
    <w:rsid w:val="00B72A37"/>
    <w:rsid w:val="00B72CA4"/>
    <w:rsid w:val="00B72D5F"/>
    <w:rsid w:val="00B74681"/>
    <w:rsid w:val="00B75FF4"/>
    <w:rsid w:val="00B76EC1"/>
    <w:rsid w:val="00B76FE6"/>
    <w:rsid w:val="00B77702"/>
    <w:rsid w:val="00B8119B"/>
    <w:rsid w:val="00B82350"/>
    <w:rsid w:val="00B82FDD"/>
    <w:rsid w:val="00B838D3"/>
    <w:rsid w:val="00B83F98"/>
    <w:rsid w:val="00B85972"/>
    <w:rsid w:val="00B87A6E"/>
    <w:rsid w:val="00B90032"/>
    <w:rsid w:val="00B923A4"/>
    <w:rsid w:val="00B9310C"/>
    <w:rsid w:val="00B9342B"/>
    <w:rsid w:val="00B937B2"/>
    <w:rsid w:val="00B95902"/>
    <w:rsid w:val="00B969A0"/>
    <w:rsid w:val="00B96F96"/>
    <w:rsid w:val="00B971EE"/>
    <w:rsid w:val="00B97283"/>
    <w:rsid w:val="00BA17B6"/>
    <w:rsid w:val="00BA28C9"/>
    <w:rsid w:val="00BA28D1"/>
    <w:rsid w:val="00BA2BEA"/>
    <w:rsid w:val="00BA3553"/>
    <w:rsid w:val="00BA3718"/>
    <w:rsid w:val="00BA3A9A"/>
    <w:rsid w:val="00BA4E02"/>
    <w:rsid w:val="00BA5318"/>
    <w:rsid w:val="00BA5C59"/>
    <w:rsid w:val="00BA6CCC"/>
    <w:rsid w:val="00BB410E"/>
    <w:rsid w:val="00BB4362"/>
    <w:rsid w:val="00BB5FB4"/>
    <w:rsid w:val="00BB7E18"/>
    <w:rsid w:val="00BC0972"/>
    <w:rsid w:val="00BC27CD"/>
    <w:rsid w:val="00BC38AA"/>
    <w:rsid w:val="00BC3B21"/>
    <w:rsid w:val="00BC4DC3"/>
    <w:rsid w:val="00BC58E2"/>
    <w:rsid w:val="00BC58F4"/>
    <w:rsid w:val="00BC6A35"/>
    <w:rsid w:val="00BC730D"/>
    <w:rsid w:val="00BD0AF9"/>
    <w:rsid w:val="00BD1605"/>
    <w:rsid w:val="00BD1752"/>
    <w:rsid w:val="00BD1AE5"/>
    <w:rsid w:val="00BD21BA"/>
    <w:rsid w:val="00BD405F"/>
    <w:rsid w:val="00BD415E"/>
    <w:rsid w:val="00BD4BE2"/>
    <w:rsid w:val="00BD5B21"/>
    <w:rsid w:val="00BD5E02"/>
    <w:rsid w:val="00BD63AF"/>
    <w:rsid w:val="00BD676C"/>
    <w:rsid w:val="00BE07D0"/>
    <w:rsid w:val="00BE16F9"/>
    <w:rsid w:val="00BE1FAB"/>
    <w:rsid w:val="00BE2A7B"/>
    <w:rsid w:val="00BE3440"/>
    <w:rsid w:val="00BE3EE9"/>
    <w:rsid w:val="00BE5DDE"/>
    <w:rsid w:val="00BE6204"/>
    <w:rsid w:val="00BF00A6"/>
    <w:rsid w:val="00BF021C"/>
    <w:rsid w:val="00BF5317"/>
    <w:rsid w:val="00BF54FA"/>
    <w:rsid w:val="00BF6DA5"/>
    <w:rsid w:val="00C00A91"/>
    <w:rsid w:val="00C02A99"/>
    <w:rsid w:val="00C034B0"/>
    <w:rsid w:val="00C0367E"/>
    <w:rsid w:val="00C04EE8"/>
    <w:rsid w:val="00C077E3"/>
    <w:rsid w:val="00C07809"/>
    <w:rsid w:val="00C10506"/>
    <w:rsid w:val="00C10882"/>
    <w:rsid w:val="00C10E58"/>
    <w:rsid w:val="00C116AE"/>
    <w:rsid w:val="00C11846"/>
    <w:rsid w:val="00C11BC5"/>
    <w:rsid w:val="00C11CDC"/>
    <w:rsid w:val="00C12547"/>
    <w:rsid w:val="00C12643"/>
    <w:rsid w:val="00C14962"/>
    <w:rsid w:val="00C15ED8"/>
    <w:rsid w:val="00C178DC"/>
    <w:rsid w:val="00C20D2B"/>
    <w:rsid w:val="00C21412"/>
    <w:rsid w:val="00C21A21"/>
    <w:rsid w:val="00C21C09"/>
    <w:rsid w:val="00C22CF4"/>
    <w:rsid w:val="00C250F1"/>
    <w:rsid w:val="00C27552"/>
    <w:rsid w:val="00C27CCC"/>
    <w:rsid w:val="00C306DB"/>
    <w:rsid w:val="00C30A40"/>
    <w:rsid w:val="00C327CF"/>
    <w:rsid w:val="00C328CA"/>
    <w:rsid w:val="00C3361A"/>
    <w:rsid w:val="00C33713"/>
    <w:rsid w:val="00C33B9F"/>
    <w:rsid w:val="00C34091"/>
    <w:rsid w:val="00C3518A"/>
    <w:rsid w:val="00C35878"/>
    <w:rsid w:val="00C35AC8"/>
    <w:rsid w:val="00C36866"/>
    <w:rsid w:val="00C37192"/>
    <w:rsid w:val="00C41EAC"/>
    <w:rsid w:val="00C41FDC"/>
    <w:rsid w:val="00C4276C"/>
    <w:rsid w:val="00C471B1"/>
    <w:rsid w:val="00C4726D"/>
    <w:rsid w:val="00C47F4E"/>
    <w:rsid w:val="00C50B93"/>
    <w:rsid w:val="00C50F6E"/>
    <w:rsid w:val="00C51907"/>
    <w:rsid w:val="00C51EF0"/>
    <w:rsid w:val="00C52252"/>
    <w:rsid w:val="00C555D7"/>
    <w:rsid w:val="00C5734C"/>
    <w:rsid w:val="00C57B6A"/>
    <w:rsid w:val="00C57EC8"/>
    <w:rsid w:val="00C57F0C"/>
    <w:rsid w:val="00C60652"/>
    <w:rsid w:val="00C611F6"/>
    <w:rsid w:val="00C62877"/>
    <w:rsid w:val="00C62920"/>
    <w:rsid w:val="00C63360"/>
    <w:rsid w:val="00C633D4"/>
    <w:rsid w:val="00C65289"/>
    <w:rsid w:val="00C657C3"/>
    <w:rsid w:val="00C66918"/>
    <w:rsid w:val="00C67622"/>
    <w:rsid w:val="00C70F85"/>
    <w:rsid w:val="00C71649"/>
    <w:rsid w:val="00C75594"/>
    <w:rsid w:val="00C77439"/>
    <w:rsid w:val="00C774A9"/>
    <w:rsid w:val="00C774AB"/>
    <w:rsid w:val="00C822B5"/>
    <w:rsid w:val="00C82DB3"/>
    <w:rsid w:val="00C85197"/>
    <w:rsid w:val="00C85351"/>
    <w:rsid w:val="00C85565"/>
    <w:rsid w:val="00C8633F"/>
    <w:rsid w:val="00C87384"/>
    <w:rsid w:val="00C90867"/>
    <w:rsid w:val="00C917D9"/>
    <w:rsid w:val="00C924F6"/>
    <w:rsid w:val="00C9346B"/>
    <w:rsid w:val="00C9479C"/>
    <w:rsid w:val="00C94D52"/>
    <w:rsid w:val="00C9558B"/>
    <w:rsid w:val="00C95884"/>
    <w:rsid w:val="00C96A4D"/>
    <w:rsid w:val="00C96B91"/>
    <w:rsid w:val="00C97554"/>
    <w:rsid w:val="00CA0F5D"/>
    <w:rsid w:val="00CA4765"/>
    <w:rsid w:val="00CA47C5"/>
    <w:rsid w:val="00CA5330"/>
    <w:rsid w:val="00CA569B"/>
    <w:rsid w:val="00CA6C45"/>
    <w:rsid w:val="00CB1608"/>
    <w:rsid w:val="00CB2264"/>
    <w:rsid w:val="00CB2E1A"/>
    <w:rsid w:val="00CB3221"/>
    <w:rsid w:val="00CB45DB"/>
    <w:rsid w:val="00CB49D5"/>
    <w:rsid w:val="00CB4E89"/>
    <w:rsid w:val="00CB50BD"/>
    <w:rsid w:val="00CB5446"/>
    <w:rsid w:val="00CB554D"/>
    <w:rsid w:val="00CB580A"/>
    <w:rsid w:val="00CB5C1B"/>
    <w:rsid w:val="00CB5DE4"/>
    <w:rsid w:val="00CB7000"/>
    <w:rsid w:val="00CB77AB"/>
    <w:rsid w:val="00CC026E"/>
    <w:rsid w:val="00CC230D"/>
    <w:rsid w:val="00CC2824"/>
    <w:rsid w:val="00CC38EA"/>
    <w:rsid w:val="00CC49E2"/>
    <w:rsid w:val="00CC58E4"/>
    <w:rsid w:val="00CC6586"/>
    <w:rsid w:val="00CC66FF"/>
    <w:rsid w:val="00CC76CC"/>
    <w:rsid w:val="00CD1999"/>
    <w:rsid w:val="00CD2A76"/>
    <w:rsid w:val="00CD3373"/>
    <w:rsid w:val="00CD456A"/>
    <w:rsid w:val="00CD4D5B"/>
    <w:rsid w:val="00CD56EA"/>
    <w:rsid w:val="00CD63A4"/>
    <w:rsid w:val="00CE096D"/>
    <w:rsid w:val="00CE3091"/>
    <w:rsid w:val="00CE3FC9"/>
    <w:rsid w:val="00CE45FC"/>
    <w:rsid w:val="00CE4C5F"/>
    <w:rsid w:val="00CE5F3B"/>
    <w:rsid w:val="00CE7480"/>
    <w:rsid w:val="00CE7886"/>
    <w:rsid w:val="00CF0028"/>
    <w:rsid w:val="00CF0ADD"/>
    <w:rsid w:val="00CF0EB2"/>
    <w:rsid w:val="00CF10A0"/>
    <w:rsid w:val="00CF118F"/>
    <w:rsid w:val="00CF169F"/>
    <w:rsid w:val="00CF2C43"/>
    <w:rsid w:val="00CF5C4C"/>
    <w:rsid w:val="00D002BE"/>
    <w:rsid w:val="00D00F3F"/>
    <w:rsid w:val="00D01DC0"/>
    <w:rsid w:val="00D02046"/>
    <w:rsid w:val="00D031D2"/>
    <w:rsid w:val="00D04AE1"/>
    <w:rsid w:val="00D074F0"/>
    <w:rsid w:val="00D11E68"/>
    <w:rsid w:val="00D124A0"/>
    <w:rsid w:val="00D12F21"/>
    <w:rsid w:val="00D13EAC"/>
    <w:rsid w:val="00D1431B"/>
    <w:rsid w:val="00D14D8C"/>
    <w:rsid w:val="00D1568C"/>
    <w:rsid w:val="00D15CDD"/>
    <w:rsid w:val="00D1777B"/>
    <w:rsid w:val="00D20FB0"/>
    <w:rsid w:val="00D21151"/>
    <w:rsid w:val="00D2140D"/>
    <w:rsid w:val="00D21FF8"/>
    <w:rsid w:val="00D220F2"/>
    <w:rsid w:val="00D27343"/>
    <w:rsid w:val="00D306CB"/>
    <w:rsid w:val="00D30F9D"/>
    <w:rsid w:val="00D3488C"/>
    <w:rsid w:val="00D35C1A"/>
    <w:rsid w:val="00D36424"/>
    <w:rsid w:val="00D37312"/>
    <w:rsid w:val="00D41BE5"/>
    <w:rsid w:val="00D43E6E"/>
    <w:rsid w:val="00D43F27"/>
    <w:rsid w:val="00D457D4"/>
    <w:rsid w:val="00D46CCC"/>
    <w:rsid w:val="00D47332"/>
    <w:rsid w:val="00D55286"/>
    <w:rsid w:val="00D557D8"/>
    <w:rsid w:val="00D559B3"/>
    <w:rsid w:val="00D55A09"/>
    <w:rsid w:val="00D55B39"/>
    <w:rsid w:val="00D55E13"/>
    <w:rsid w:val="00D56064"/>
    <w:rsid w:val="00D561FD"/>
    <w:rsid w:val="00D564BE"/>
    <w:rsid w:val="00D56D64"/>
    <w:rsid w:val="00D602B4"/>
    <w:rsid w:val="00D60545"/>
    <w:rsid w:val="00D612CA"/>
    <w:rsid w:val="00D61BE6"/>
    <w:rsid w:val="00D62956"/>
    <w:rsid w:val="00D6595F"/>
    <w:rsid w:val="00D66C07"/>
    <w:rsid w:val="00D6708E"/>
    <w:rsid w:val="00D67AF1"/>
    <w:rsid w:val="00D7068A"/>
    <w:rsid w:val="00D7442A"/>
    <w:rsid w:val="00D74AC6"/>
    <w:rsid w:val="00D76479"/>
    <w:rsid w:val="00D766E8"/>
    <w:rsid w:val="00D803E0"/>
    <w:rsid w:val="00D8115A"/>
    <w:rsid w:val="00D820E3"/>
    <w:rsid w:val="00D8244D"/>
    <w:rsid w:val="00D83022"/>
    <w:rsid w:val="00D84608"/>
    <w:rsid w:val="00D8498E"/>
    <w:rsid w:val="00D84F48"/>
    <w:rsid w:val="00D8534B"/>
    <w:rsid w:val="00D86544"/>
    <w:rsid w:val="00D86911"/>
    <w:rsid w:val="00D86F55"/>
    <w:rsid w:val="00D923EB"/>
    <w:rsid w:val="00D92AAE"/>
    <w:rsid w:val="00D92AED"/>
    <w:rsid w:val="00D93C85"/>
    <w:rsid w:val="00D956BF"/>
    <w:rsid w:val="00D95A39"/>
    <w:rsid w:val="00D95C64"/>
    <w:rsid w:val="00D96773"/>
    <w:rsid w:val="00D96F03"/>
    <w:rsid w:val="00DA1523"/>
    <w:rsid w:val="00DA397C"/>
    <w:rsid w:val="00DA4C04"/>
    <w:rsid w:val="00DA4D5B"/>
    <w:rsid w:val="00DA6A90"/>
    <w:rsid w:val="00DA79CF"/>
    <w:rsid w:val="00DB14C6"/>
    <w:rsid w:val="00DB2990"/>
    <w:rsid w:val="00DB3401"/>
    <w:rsid w:val="00DB3C67"/>
    <w:rsid w:val="00DB3CD0"/>
    <w:rsid w:val="00DB46DD"/>
    <w:rsid w:val="00DB5052"/>
    <w:rsid w:val="00DB64EC"/>
    <w:rsid w:val="00DB70BD"/>
    <w:rsid w:val="00DB70F8"/>
    <w:rsid w:val="00DC1064"/>
    <w:rsid w:val="00DC36BD"/>
    <w:rsid w:val="00DC36F6"/>
    <w:rsid w:val="00DC3738"/>
    <w:rsid w:val="00DC4DA9"/>
    <w:rsid w:val="00DC5617"/>
    <w:rsid w:val="00DC69A4"/>
    <w:rsid w:val="00DC6F35"/>
    <w:rsid w:val="00DC731F"/>
    <w:rsid w:val="00DC7525"/>
    <w:rsid w:val="00DC7F7D"/>
    <w:rsid w:val="00DD04A6"/>
    <w:rsid w:val="00DD2691"/>
    <w:rsid w:val="00DD26FD"/>
    <w:rsid w:val="00DD2BA5"/>
    <w:rsid w:val="00DD497E"/>
    <w:rsid w:val="00DE094F"/>
    <w:rsid w:val="00DE12DA"/>
    <w:rsid w:val="00DE2C56"/>
    <w:rsid w:val="00DE3252"/>
    <w:rsid w:val="00DE32FA"/>
    <w:rsid w:val="00DE3556"/>
    <w:rsid w:val="00DE3AD5"/>
    <w:rsid w:val="00DE415E"/>
    <w:rsid w:val="00DE4251"/>
    <w:rsid w:val="00DE427B"/>
    <w:rsid w:val="00DE4509"/>
    <w:rsid w:val="00DE62B2"/>
    <w:rsid w:val="00DE68B9"/>
    <w:rsid w:val="00DE6F51"/>
    <w:rsid w:val="00DE7B8A"/>
    <w:rsid w:val="00DF1C4A"/>
    <w:rsid w:val="00DF1E6C"/>
    <w:rsid w:val="00DF2145"/>
    <w:rsid w:val="00DF4768"/>
    <w:rsid w:val="00DF4D4E"/>
    <w:rsid w:val="00DF5164"/>
    <w:rsid w:val="00DF57F5"/>
    <w:rsid w:val="00DF58F3"/>
    <w:rsid w:val="00DF64F3"/>
    <w:rsid w:val="00DF694C"/>
    <w:rsid w:val="00E00D86"/>
    <w:rsid w:val="00E019A2"/>
    <w:rsid w:val="00E01D25"/>
    <w:rsid w:val="00E0283B"/>
    <w:rsid w:val="00E0323B"/>
    <w:rsid w:val="00E04D07"/>
    <w:rsid w:val="00E06369"/>
    <w:rsid w:val="00E063FC"/>
    <w:rsid w:val="00E07527"/>
    <w:rsid w:val="00E07B80"/>
    <w:rsid w:val="00E07FDD"/>
    <w:rsid w:val="00E10095"/>
    <w:rsid w:val="00E10831"/>
    <w:rsid w:val="00E109DC"/>
    <w:rsid w:val="00E1581F"/>
    <w:rsid w:val="00E15C26"/>
    <w:rsid w:val="00E173B8"/>
    <w:rsid w:val="00E17827"/>
    <w:rsid w:val="00E178A6"/>
    <w:rsid w:val="00E17B6F"/>
    <w:rsid w:val="00E201FE"/>
    <w:rsid w:val="00E20380"/>
    <w:rsid w:val="00E2092E"/>
    <w:rsid w:val="00E213FF"/>
    <w:rsid w:val="00E22B13"/>
    <w:rsid w:val="00E22DCC"/>
    <w:rsid w:val="00E24FE5"/>
    <w:rsid w:val="00E2582A"/>
    <w:rsid w:val="00E265BA"/>
    <w:rsid w:val="00E27489"/>
    <w:rsid w:val="00E27526"/>
    <w:rsid w:val="00E277A6"/>
    <w:rsid w:val="00E2783C"/>
    <w:rsid w:val="00E27E08"/>
    <w:rsid w:val="00E30658"/>
    <w:rsid w:val="00E31537"/>
    <w:rsid w:val="00E32CFC"/>
    <w:rsid w:val="00E342F5"/>
    <w:rsid w:val="00E34BBA"/>
    <w:rsid w:val="00E351A3"/>
    <w:rsid w:val="00E366D0"/>
    <w:rsid w:val="00E36E79"/>
    <w:rsid w:val="00E36F3A"/>
    <w:rsid w:val="00E37AB8"/>
    <w:rsid w:val="00E40EF3"/>
    <w:rsid w:val="00E43D58"/>
    <w:rsid w:val="00E45FDD"/>
    <w:rsid w:val="00E47249"/>
    <w:rsid w:val="00E475B4"/>
    <w:rsid w:val="00E4787E"/>
    <w:rsid w:val="00E5144A"/>
    <w:rsid w:val="00E51D5A"/>
    <w:rsid w:val="00E52E73"/>
    <w:rsid w:val="00E530BF"/>
    <w:rsid w:val="00E53940"/>
    <w:rsid w:val="00E5778B"/>
    <w:rsid w:val="00E60FEB"/>
    <w:rsid w:val="00E612E0"/>
    <w:rsid w:val="00E6165A"/>
    <w:rsid w:val="00E62B1D"/>
    <w:rsid w:val="00E63A99"/>
    <w:rsid w:val="00E63EFE"/>
    <w:rsid w:val="00E64963"/>
    <w:rsid w:val="00E713BC"/>
    <w:rsid w:val="00E71C30"/>
    <w:rsid w:val="00E71CDC"/>
    <w:rsid w:val="00E726E4"/>
    <w:rsid w:val="00E735C8"/>
    <w:rsid w:val="00E73E9B"/>
    <w:rsid w:val="00E759AD"/>
    <w:rsid w:val="00E77A1F"/>
    <w:rsid w:val="00E8124D"/>
    <w:rsid w:val="00E9030A"/>
    <w:rsid w:val="00E913A9"/>
    <w:rsid w:val="00E91C0C"/>
    <w:rsid w:val="00E91D8B"/>
    <w:rsid w:val="00E920C4"/>
    <w:rsid w:val="00E94342"/>
    <w:rsid w:val="00E94CF5"/>
    <w:rsid w:val="00E950D6"/>
    <w:rsid w:val="00E95137"/>
    <w:rsid w:val="00E95D4F"/>
    <w:rsid w:val="00E9753A"/>
    <w:rsid w:val="00EA08AC"/>
    <w:rsid w:val="00EA091F"/>
    <w:rsid w:val="00EA0964"/>
    <w:rsid w:val="00EA0DD1"/>
    <w:rsid w:val="00EA2F92"/>
    <w:rsid w:val="00EA3098"/>
    <w:rsid w:val="00EA3573"/>
    <w:rsid w:val="00EA3D22"/>
    <w:rsid w:val="00EA41F3"/>
    <w:rsid w:val="00EA5907"/>
    <w:rsid w:val="00EA5C7B"/>
    <w:rsid w:val="00EA5E93"/>
    <w:rsid w:val="00EA606E"/>
    <w:rsid w:val="00EA6686"/>
    <w:rsid w:val="00EA6FBE"/>
    <w:rsid w:val="00EA71B1"/>
    <w:rsid w:val="00EB09E3"/>
    <w:rsid w:val="00EB30B3"/>
    <w:rsid w:val="00EB313B"/>
    <w:rsid w:val="00EB38DF"/>
    <w:rsid w:val="00EB4E2D"/>
    <w:rsid w:val="00EB5310"/>
    <w:rsid w:val="00EB5811"/>
    <w:rsid w:val="00EB677D"/>
    <w:rsid w:val="00EB6D43"/>
    <w:rsid w:val="00EB6F63"/>
    <w:rsid w:val="00EB7C80"/>
    <w:rsid w:val="00EB7DBC"/>
    <w:rsid w:val="00EC0CF0"/>
    <w:rsid w:val="00EC3519"/>
    <w:rsid w:val="00EC50FA"/>
    <w:rsid w:val="00EC52F4"/>
    <w:rsid w:val="00EC62C1"/>
    <w:rsid w:val="00ED0042"/>
    <w:rsid w:val="00ED0573"/>
    <w:rsid w:val="00ED1229"/>
    <w:rsid w:val="00ED31CF"/>
    <w:rsid w:val="00ED4817"/>
    <w:rsid w:val="00ED5FE3"/>
    <w:rsid w:val="00ED63CA"/>
    <w:rsid w:val="00ED63FA"/>
    <w:rsid w:val="00EE16A9"/>
    <w:rsid w:val="00EE1D9C"/>
    <w:rsid w:val="00EE1DCA"/>
    <w:rsid w:val="00EE2D90"/>
    <w:rsid w:val="00EE3A24"/>
    <w:rsid w:val="00EE429C"/>
    <w:rsid w:val="00EE5ACF"/>
    <w:rsid w:val="00EE6B0F"/>
    <w:rsid w:val="00EE6D55"/>
    <w:rsid w:val="00EE7247"/>
    <w:rsid w:val="00EF030B"/>
    <w:rsid w:val="00EF1565"/>
    <w:rsid w:val="00EF17C9"/>
    <w:rsid w:val="00EF272A"/>
    <w:rsid w:val="00EF2C19"/>
    <w:rsid w:val="00EF350B"/>
    <w:rsid w:val="00EF4F29"/>
    <w:rsid w:val="00EF5CEF"/>
    <w:rsid w:val="00EF6207"/>
    <w:rsid w:val="00EF79DA"/>
    <w:rsid w:val="00F00D77"/>
    <w:rsid w:val="00F0113A"/>
    <w:rsid w:val="00F0125C"/>
    <w:rsid w:val="00F02513"/>
    <w:rsid w:val="00F02C3C"/>
    <w:rsid w:val="00F0392C"/>
    <w:rsid w:val="00F039AB"/>
    <w:rsid w:val="00F03E1C"/>
    <w:rsid w:val="00F04C06"/>
    <w:rsid w:val="00F0592C"/>
    <w:rsid w:val="00F05D81"/>
    <w:rsid w:val="00F05E11"/>
    <w:rsid w:val="00F07410"/>
    <w:rsid w:val="00F102A2"/>
    <w:rsid w:val="00F10A41"/>
    <w:rsid w:val="00F11C52"/>
    <w:rsid w:val="00F13393"/>
    <w:rsid w:val="00F13CF7"/>
    <w:rsid w:val="00F14556"/>
    <w:rsid w:val="00F145CD"/>
    <w:rsid w:val="00F15996"/>
    <w:rsid w:val="00F15BBE"/>
    <w:rsid w:val="00F17068"/>
    <w:rsid w:val="00F170CB"/>
    <w:rsid w:val="00F17C9B"/>
    <w:rsid w:val="00F20C89"/>
    <w:rsid w:val="00F2163C"/>
    <w:rsid w:val="00F236D8"/>
    <w:rsid w:val="00F23E02"/>
    <w:rsid w:val="00F245F9"/>
    <w:rsid w:val="00F25AF8"/>
    <w:rsid w:val="00F26546"/>
    <w:rsid w:val="00F26EE5"/>
    <w:rsid w:val="00F279F2"/>
    <w:rsid w:val="00F30C23"/>
    <w:rsid w:val="00F32086"/>
    <w:rsid w:val="00F326C4"/>
    <w:rsid w:val="00F33938"/>
    <w:rsid w:val="00F33A35"/>
    <w:rsid w:val="00F34169"/>
    <w:rsid w:val="00F342E1"/>
    <w:rsid w:val="00F34E8E"/>
    <w:rsid w:val="00F36214"/>
    <w:rsid w:val="00F36327"/>
    <w:rsid w:val="00F366CD"/>
    <w:rsid w:val="00F43931"/>
    <w:rsid w:val="00F4458C"/>
    <w:rsid w:val="00F445A8"/>
    <w:rsid w:val="00F4661E"/>
    <w:rsid w:val="00F47E86"/>
    <w:rsid w:val="00F5046B"/>
    <w:rsid w:val="00F50D30"/>
    <w:rsid w:val="00F50E5F"/>
    <w:rsid w:val="00F512FF"/>
    <w:rsid w:val="00F53A78"/>
    <w:rsid w:val="00F54165"/>
    <w:rsid w:val="00F560B5"/>
    <w:rsid w:val="00F576B4"/>
    <w:rsid w:val="00F57A89"/>
    <w:rsid w:val="00F600CF"/>
    <w:rsid w:val="00F60338"/>
    <w:rsid w:val="00F61618"/>
    <w:rsid w:val="00F62279"/>
    <w:rsid w:val="00F62ACB"/>
    <w:rsid w:val="00F64E8C"/>
    <w:rsid w:val="00F666EE"/>
    <w:rsid w:val="00F677AE"/>
    <w:rsid w:val="00F70CE6"/>
    <w:rsid w:val="00F71E58"/>
    <w:rsid w:val="00F722DB"/>
    <w:rsid w:val="00F72A9B"/>
    <w:rsid w:val="00F73297"/>
    <w:rsid w:val="00F733AB"/>
    <w:rsid w:val="00F73535"/>
    <w:rsid w:val="00F74670"/>
    <w:rsid w:val="00F754F3"/>
    <w:rsid w:val="00F75CDA"/>
    <w:rsid w:val="00F77047"/>
    <w:rsid w:val="00F776D4"/>
    <w:rsid w:val="00F80CC0"/>
    <w:rsid w:val="00F81282"/>
    <w:rsid w:val="00F8383D"/>
    <w:rsid w:val="00F83C66"/>
    <w:rsid w:val="00F90B86"/>
    <w:rsid w:val="00F91671"/>
    <w:rsid w:val="00F91E8E"/>
    <w:rsid w:val="00F94A3E"/>
    <w:rsid w:val="00F95786"/>
    <w:rsid w:val="00F96A37"/>
    <w:rsid w:val="00FA0045"/>
    <w:rsid w:val="00FA14BA"/>
    <w:rsid w:val="00FA3119"/>
    <w:rsid w:val="00FA3689"/>
    <w:rsid w:val="00FA3B35"/>
    <w:rsid w:val="00FA4780"/>
    <w:rsid w:val="00FA5115"/>
    <w:rsid w:val="00FA6299"/>
    <w:rsid w:val="00FA7358"/>
    <w:rsid w:val="00FA762D"/>
    <w:rsid w:val="00FB179B"/>
    <w:rsid w:val="00FB1866"/>
    <w:rsid w:val="00FB235A"/>
    <w:rsid w:val="00FB2EA0"/>
    <w:rsid w:val="00FB3711"/>
    <w:rsid w:val="00FB5463"/>
    <w:rsid w:val="00FB5813"/>
    <w:rsid w:val="00FB640C"/>
    <w:rsid w:val="00FB6563"/>
    <w:rsid w:val="00FC0524"/>
    <w:rsid w:val="00FC0A2D"/>
    <w:rsid w:val="00FC0C8C"/>
    <w:rsid w:val="00FC16B0"/>
    <w:rsid w:val="00FC1A62"/>
    <w:rsid w:val="00FC2130"/>
    <w:rsid w:val="00FC3C42"/>
    <w:rsid w:val="00FC5428"/>
    <w:rsid w:val="00FC7B2C"/>
    <w:rsid w:val="00FD0371"/>
    <w:rsid w:val="00FD0ADD"/>
    <w:rsid w:val="00FD0F6F"/>
    <w:rsid w:val="00FD165F"/>
    <w:rsid w:val="00FD22E5"/>
    <w:rsid w:val="00FD2B73"/>
    <w:rsid w:val="00FD312B"/>
    <w:rsid w:val="00FD450C"/>
    <w:rsid w:val="00FD4679"/>
    <w:rsid w:val="00FD620A"/>
    <w:rsid w:val="00FD655E"/>
    <w:rsid w:val="00FD6A8E"/>
    <w:rsid w:val="00FD6BE9"/>
    <w:rsid w:val="00FD7202"/>
    <w:rsid w:val="00FD75BB"/>
    <w:rsid w:val="00FE3685"/>
    <w:rsid w:val="00FE3DFD"/>
    <w:rsid w:val="00FE44D1"/>
    <w:rsid w:val="00FE4E42"/>
    <w:rsid w:val="00FE5640"/>
    <w:rsid w:val="00FE653A"/>
    <w:rsid w:val="00FF0CFB"/>
    <w:rsid w:val="00FF498F"/>
    <w:rsid w:val="00FF55A5"/>
    <w:rsid w:val="00FF584F"/>
    <w:rsid w:val="00FF643E"/>
    <w:rsid w:val="00FF69A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7A84F8E"/>
  <w14:defaultImageDpi w14:val="300"/>
  <w15:docId w15:val="{B0EA6D43-26EF-4F66-9A8E-A08A6BD63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57ADF"/>
    <w:rPr>
      <w:rFonts w:ascii="Times New Roman" w:eastAsia="Times New Roman" w:hAnsi="Times New Roman" w:cs="Times New Roman"/>
      <w:lang w:val="es-CO" w:eastAsia="es-ES_tradnl"/>
    </w:rPr>
  </w:style>
  <w:style w:type="paragraph" w:styleId="Ttulo1">
    <w:name w:val="heading 1"/>
    <w:basedOn w:val="Ttulo2"/>
    <w:next w:val="Normal"/>
    <w:link w:val="Ttulo1Car"/>
    <w:uiPriority w:val="9"/>
    <w:qFormat/>
    <w:rsid w:val="00727C30"/>
    <w:pPr>
      <w:numPr>
        <w:ilvl w:val="0"/>
      </w:numPr>
      <w:spacing w:after="480"/>
      <w:ind w:left="357" w:hanging="357"/>
      <w:jc w:val="center"/>
      <w:outlineLvl w:val="0"/>
    </w:pPr>
  </w:style>
  <w:style w:type="paragraph" w:styleId="Ttulo2">
    <w:name w:val="heading 2"/>
    <w:basedOn w:val="Ttulo3"/>
    <w:next w:val="Normal"/>
    <w:link w:val="Ttulo2Car"/>
    <w:uiPriority w:val="9"/>
    <w:unhideWhenUsed/>
    <w:qFormat/>
    <w:rsid w:val="00727C30"/>
    <w:pPr>
      <w:numPr>
        <w:ilvl w:val="1"/>
      </w:numPr>
      <w:outlineLvl w:val="1"/>
    </w:pPr>
  </w:style>
  <w:style w:type="paragraph" w:styleId="Ttulo3">
    <w:name w:val="heading 3"/>
    <w:basedOn w:val="Normal"/>
    <w:next w:val="Normal"/>
    <w:link w:val="Ttulo3Car"/>
    <w:unhideWhenUsed/>
    <w:qFormat/>
    <w:rsid w:val="00727C30"/>
    <w:pPr>
      <w:numPr>
        <w:ilvl w:val="2"/>
        <w:numId w:val="3"/>
      </w:numPr>
      <w:spacing w:before="120" w:after="240"/>
      <w:jc w:val="both"/>
      <w:outlineLvl w:val="2"/>
    </w:pPr>
    <w:rPr>
      <w:rFonts w:ascii="Arial" w:hAnsi="Arial" w:cs="Arial"/>
      <w:b/>
      <w:color w:val="0070C0"/>
      <w:sz w:val="22"/>
      <w:szCs w:val="22"/>
      <w:lang w:eastAsia="es-ES"/>
    </w:rPr>
  </w:style>
  <w:style w:type="paragraph" w:styleId="Ttulo4">
    <w:name w:val="heading 4"/>
    <w:basedOn w:val="Normal"/>
    <w:next w:val="Normal"/>
    <w:link w:val="Ttulo4Car"/>
    <w:uiPriority w:val="9"/>
    <w:unhideWhenUsed/>
    <w:qFormat/>
    <w:rsid w:val="002F7A61"/>
    <w:pPr>
      <w:keepNext/>
      <w:keepLines/>
      <w:spacing w:before="200"/>
      <w:jc w:val="both"/>
      <w:outlineLvl w:val="3"/>
    </w:pPr>
    <w:rPr>
      <w:rFonts w:asciiTheme="minorHAnsi" w:eastAsiaTheme="majorEastAsia" w:hAnsiTheme="minorHAnsi" w:cstheme="majorBidi"/>
      <w:b/>
      <w:bCs/>
      <w:iCs/>
      <w:color w:val="000090"/>
      <w:lang w:val="es-ES" w:eastAsia="es-ES"/>
    </w:rPr>
  </w:style>
  <w:style w:type="paragraph" w:styleId="Ttulo5">
    <w:name w:val="heading 5"/>
    <w:basedOn w:val="Normal"/>
    <w:next w:val="Normal"/>
    <w:link w:val="Ttulo5Car"/>
    <w:uiPriority w:val="9"/>
    <w:unhideWhenUsed/>
    <w:qFormat/>
    <w:rsid w:val="00BE16F9"/>
    <w:pPr>
      <w:keepNext/>
      <w:keepLines/>
      <w:spacing w:before="200"/>
      <w:jc w:val="both"/>
      <w:outlineLvl w:val="4"/>
    </w:pPr>
    <w:rPr>
      <w:rFonts w:asciiTheme="minorHAnsi" w:eastAsiaTheme="majorEastAsia" w:hAnsiTheme="minorHAnsi" w:cstheme="majorBidi"/>
      <w:b/>
      <w:i/>
      <w:color w:val="00009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304CD0"/>
    <w:pPr>
      <w:ind w:left="720"/>
      <w:contextualSpacing/>
      <w:jc w:val="both"/>
    </w:pPr>
    <w:rPr>
      <w:rFonts w:asciiTheme="minorHAnsi" w:hAnsiTheme="minorHAnsi"/>
      <w:lang w:val="es-ES" w:eastAsia="es-ES"/>
    </w:rPr>
  </w:style>
  <w:style w:type="character" w:customStyle="1" w:styleId="Ttulo1Car">
    <w:name w:val="Título 1 Car"/>
    <w:basedOn w:val="Fuentedeprrafopredeter"/>
    <w:link w:val="Ttulo1"/>
    <w:uiPriority w:val="9"/>
    <w:rsid w:val="00727C30"/>
    <w:rPr>
      <w:rFonts w:ascii="Arial" w:eastAsia="Times New Roman" w:hAnsi="Arial" w:cs="Arial"/>
      <w:b/>
      <w:color w:val="0070C0"/>
      <w:sz w:val="22"/>
      <w:szCs w:val="22"/>
      <w:lang w:val="es-CO"/>
    </w:rPr>
  </w:style>
  <w:style w:type="character" w:styleId="nfasisintenso">
    <w:name w:val="Intense Emphasis"/>
    <w:basedOn w:val="Fuentedeprrafopredeter"/>
    <w:uiPriority w:val="21"/>
    <w:qFormat/>
    <w:rsid w:val="002F7A61"/>
    <w:rPr>
      <w:rFonts w:ascii="Cambria" w:hAnsi="Cambria"/>
      <w:b/>
      <w:bCs/>
      <w:i/>
      <w:iCs/>
      <w:color w:val="000090"/>
      <w:sz w:val="36"/>
    </w:rPr>
  </w:style>
  <w:style w:type="paragraph" w:styleId="NormalWeb">
    <w:name w:val="Normal (Web)"/>
    <w:basedOn w:val="Normal"/>
    <w:uiPriority w:val="99"/>
    <w:unhideWhenUsed/>
    <w:rsid w:val="00AF3C07"/>
    <w:pPr>
      <w:spacing w:before="100" w:beforeAutospacing="1" w:after="100" w:afterAutospacing="1"/>
    </w:pPr>
    <w:rPr>
      <w:lang w:val="es-ES_tradnl" w:eastAsia="es-CO"/>
    </w:rPr>
  </w:style>
  <w:style w:type="paragraph" w:styleId="Encabezado">
    <w:name w:val="header"/>
    <w:basedOn w:val="Normal"/>
    <w:link w:val="EncabezadoCar"/>
    <w:unhideWhenUsed/>
    <w:rsid w:val="00CA47C5"/>
    <w:pPr>
      <w:tabs>
        <w:tab w:val="center" w:pos="4252"/>
        <w:tab w:val="right" w:pos="8504"/>
      </w:tabs>
      <w:jc w:val="both"/>
    </w:pPr>
    <w:rPr>
      <w:rFonts w:asciiTheme="minorHAnsi" w:hAnsiTheme="minorHAnsi"/>
      <w:lang w:val="es-ES" w:eastAsia="es-ES"/>
    </w:rPr>
  </w:style>
  <w:style w:type="character" w:customStyle="1" w:styleId="EncabezadoCar">
    <w:name w:val="Encabezado Car"/>
    <w:basedOn w:val="Fuentedeprrafopredeter"/>
    <w:link w:val="Encabezado"/>
    <w:rsid w:val="00CA47C5"/>
    <w:rPr>
      <w:rFonts w:eastAsia="Times New Roman" w:cs="Times New Roman"/>
      <w:lang w:val="es-ES"/>
    </w:rPr>
  </w:style>
  <w:style w:type="paragraph" w:styleId="Piedepgina">
    <w:name w:val="footer"/>
    <w:basedOn w:val="Normal"/>
    <w:link w:val="PiedepginaCar"/>
    <w:uiPriority w:val="99"/>
    <w:unhideWhenUsed/>
    <w:qFormat/>
    <w:rsid w:val="00CA47C5"/>
    <w:pPr>
      <w:tabs>
        <w:tab w:val="center" w:pos="4252"/>
        <w:tab w:val="right" w:pos="8504"/>
      </w:tabs>
      <w:jc w:val="both"/>
    </w:pPr>
    <w:rPr>
      <w:rFonts w:asciiTheme="minorHAnsi" w:hAnsiTheme="minorHAnsi"/>
      <w:lang w:val="es-ES" w:eastAsia="es-ES"/>
    </w:rPr>
  </w:style>
  <w:style w:type="character" w:customStyle="1" w:styleId="PiedepginaCar">
    <w:name w:val="Pie de página Car"/>
    <w:basedOn w:val="Fuentedeprrafopredeter"/>
    <w:link w:val="Piedepgina"/>
    <w:uiPriority w:val="99"/>
    <w:rsid w:val="00CA47C5"/>
    <w:rPr>
      <w:rFonts w:eastAsia="Times New Roman" w:cs="Times New Roman"/>
      <w:lang w:val="es-ES"/>
    </w:rPr>
  </w:style>
  <w:style w:type="character" w:styleId="Refdenotaalpie">
    <w:name w:val="footnote reference"/>
    <w:aliases w:val="referencia nota al pie,Ref,de nota al pie,Appel note de bas de p,Footnote Reference/"/>
    <w:basedOn w:val="Fuentedeprrafopredeter"/>
    <w:uiPriority w:val="99"/>
    <w:unhideWhenUsed/>
    <w:rsid w:val="00CA47C5"/>
    <w:rPr>
      <w:vertAlign w:val="superscript"/>
    </w:rPr>
  </w:style>
  <w:style w:type="paragraph" w:styleId="Cita">
    <w:name w:val="Quote"/>
    <w:basedOn w:val="Normal"/>
    <w:next w:val="Normal"/>
    <w:link w:val="CitaCar"/>
    <w:autoRedefine/>
    <w:uiPriority w:val="29"/>
    <w:qFormat/>
    <w:rsid w:val="00CA47C5"/>
    <w:rPr>
      <w:rFonts w:ascii="Arial Narrow" w:eastAsiaTheme="minorHAnsi" w:hAnsi="Arial Narrow" w:cs="Arial"/>
      <w:iCs/>
      <w:sz w:val="18"/>
      <w:szCs w:val="18"/>
      <w:lang w:val="es-ES_tradnl" w:eastAsia="en-US"/>
    </w:rPr>
  </w:style>
  <w:style w:type="character" w:customStyle="1" w:styleId="CitaCar">
    <w:name w:val="Cita Car"/>
    <w:basedOn w:val="Fuentedeprrafopredeter"/>
    <w:link w:val="Cita"/>
    <w:uiPriority w:val="29"/>
    <w:rsid w:val="00CA47C5"/>
    <w:rPr>
      <w:rFonts w:ascii="Arial Narrow" w:eastAsiaTheme="minorHAnsi" w:hAnsi="Arial Narrow" w:cs="Arial"/>
      <w:iCs/>
      <w:sz w:val="18"/>
      <w:szCs w:val="18"/>
      <w:lang w:eastAsia="en-US"/>
    </w:rPr>
  </w:style>
  <w:style w:type="character" w:customStyle="1" w:styleId="Ttulo2Car">
    <w:name w:val="Título 2 Car"/>
    <w:basedOn w:val="Fuentedeprrafopredeter"/>
    <w:link w:val="Ttulo2"/>
    <w:uiPriority w:val="9"/>
    <w:rsid w:val="00727C30"/>
    <w:rPr>
      <w:rFonts w:ascii="Arial" w:eastAsia="Times New Roman" w:hAnsi="Arial" w:cs="Arial"/>
      <w:b/>
      <w:color w:val="0070C0"/>
      <w:sz w:val="22"/>
      <w:szCs w:val="22"/>
      <w:lang w:val="es-CO"/>
    </w:rPr>
  </w:style>
  <w:style w:type="paragraph" w:styleId="TDC1">
    <w:name w:val="toc 1"/>
    <w:basedOn w:val="Normal"/>
    <w:next w:val="Normal"/>
    <w:autoRedefine/>
    <w:uiPriority w:val="39"/>
    <w:unhideWhenUsed/>
    <w:rsid w:val="00663B55"/>
    <w:pPr>
      <w:tabs>
        <w:tab w:val="right" w:leader="dot" w:pos="8828"/>
      </w:tabs>
      <w:spacing w:before="120" w:after="120"/>
      <w:ind w:left="709" w:hanging="709"/>
      <w:jc w:val="both"/>
    </w:pPr>
    <w:rPr>
      <w:rFonts w:ascii="Calibri" w:hAnsi="Calibri"/>
      <w:lang w:val="es-ES" w:eastAsia="es-ES"/>
    </w:rPr>
  </w:style>
  <w:style w:type="paragraph" w:styleId="TDC2">
    <w:name w:val="toc 2"/>
    <w:basedOn w:val="Normal"/>
    <w:next w:val="Normal"/>
    <w:autoRedefine/>
    <w:uiPriority w:val="39"/>
    <w:unhideWhenUsed/>
    <w:rsid w:val="00D47332"/>
    <w:pPr>
      <w:ind w:left="240"/>
      <w:jc w:val="both"/>
    </w:pPr>
    <w:rPr>
      <w:rFonts w:asciiTheme="minorHAnsi" w:hAnsiTheme="minorHAnsi"/>
      <w:lang w:val="es-ES" w:eastAsia="es-ES"/>
    </w:rPr>
  </w:style>
  <w:style w:type="paragraph" w:styleId="TDC3">
    <w:name w:val="toc 3"/>
    <w:basedOn w:val="Normal"/>
    <w:next w:val="Normal"/>
    <w:autoRedefine/>
    <w:uiPriority w:val="39"/>
    <w:unhideWhenUsed/>
    <w:rsid w:val="00BC58F4"/>
    <w:pPr>
      <w:tabs>
        <w:tab w:val="left" w:pos="567"/>
        <w:tab w:val="right" w:leader="dot" w:pos="8828"/>
      </w:tabs>
      <w:ind w:left="567" w:hanging="567"/>
      <w:jc w:val="both"/>
    </w:pPr>
    <w:rPr>
      <w:rFonts w:asciiTheme="minorHAnsi" w:hAnsiTheme="minorHAnsi"/>
      <w:lang w:val="es-ES" w:eastAsia="es-ES"/>
    </w:rPr>
  </w:style>
  <w:style w:type="paragraph" w:styleId="TDC4">
    <w:name w:val="toc 4"/>
    <w:basedOn w:val="Normal"/>
    <w:next w:val="Normal"/>
    <w:autoRedefine/>
    <w:uiPriority w:val="39"/>
    <w:unhideWhenUsed/>
    <w:rsid w:val="00E759AD"/>
    <w:pPr>
      <w:tabs>
        <w:tab w:val="left" w:pos="1440"/>
        <w:tab w:val="right" w:leader="dot" w:pos="8828"/>
      </w:tabs>
      <w:ind w:left="720" w:hanging="960"/>
      <w:jc w:val="both"/>
    </w:pPr>
    <w:rPr>
      <w:rFonts w:asciiTheme="minorHAnsi" w:hAnsiTheme="minorHAnsi"/>
      <w:lang w:val="es-ES" w:eastAsia="es-ES"/>
    </w:rPr>
  </w:style>
  <w:style w:type="paragraph" w:styleId="TDC5">
    <w:name w:val="toc 5"/>
    <w:basedOn w:val="Normal"/>
    <w:next w:val="Normal"/>
    <w:autoRedefine/>
    <w:uiPriority w:val="39"/>
    <w:unhideWhenUsed/>
    <w:rsid w:val="00E759AD"/>
    <w:pPr>
      <w:tabs>
        <w:tab w:val="left" w:pos="1931"/>
        <w:tab w:val="right" w:leader="dot" w:pos="8828"/>
      </w:tabs>
      <w:ind w:left="960"/>
      <w:jc w:val="both"/>
    </w:pPr>
    <w:rPr>
      <w:rFonts w:asciiTheme="minorHAnsi" w:hAnsiTheme="minorHAnsi"/>
      <w:lang w:val="es-ES" w:eastAsia="es-ES"/>
    </w:rPr>
  </w:style>
  <w:style w:type="paragraph" w:styleId="TDC6">
    <w:name w:val="toc 6"/>
    <w:basedOn w:val="Normal"/>
    <w:next w:val="Normal"/>
    <w:autoRedefine/>
    <w:uiPriority w:val="39"/>
    <w:unhideWhenUsed/>
    <w:rsid w:val="00D47332"/>
    <w:pPr>
      <w:ind w:left="1200"/>
      <w:jc w:val="both"/>
    </w:pPr>
    <w:rPr>
      <w:rFonts w:asciiTheme="minorHAnsi" w:hAnsiTheme="minorHAnsi"/>
      <w:lang w:val="es-ES" w:eastAsia="es-ES"/>
    </w:rPr>
  </w:style>
  <w:style w:type="paragraph" w:styleId="TDC7">
    <w:name w:val="toc 7"/>
    <w:basedOn w:val="Normal"/>
    <w:next w:val="Normal"/>
    <w:autoRedefine/>
    <w:uiPriority w:val="39"/>
    <w:unhideWhenUsed/>
    <w:rsid w:val="00D47332"/>
    <w:pPr>
      <w:ind w:left="1440"/>
      <w:jc w:val="both"/>
    </w:pPr>
    <w:rPr>
      <w:rFonts w:asciiTheme="minorHAnsi" w:hAnsiTheme="minorHAnsi"/>
      <w:lang w:val="es-ES" w:eastAsia="es-ES"/>
    </w:rPr>
  </w:style>
  <w:style w:type="paragraph" w:styleId="TDC8">
    <w:name w:val="toc 8"/>
    <w:basedOn w:val="Normal"/>
    <w:next w:val="Normal"/>
    <w:autoRedefine/>
    <w:uiPriority w:val="39"/>
    <w:unhideWhenUsed/>
    <w:rsid w:val="00D47332"/>
    <w:pPr>
      <w:ind w:left="1680"/>
      <w:jc w:val="both"/>
    </w:pPr>
    <w:rPr>
      <w:rFonts w:asciiTheme="minorHAnsi" w:hAnsiTheme="minorHAnsi"/>
      <w:lang w:val="es-ES" w:eastAsia="es-ES"/>
    </w:rPr>
  </w:style>
  <w:style w:type="paragraph" w:styleId="TDC9">
    <w:name w:val="toc 9"/>
    <w:basedOn w:val="Normal"/>
    <w:next w:val="Normal"/>
    <w:autoRedefine/>
    <w:uiPriority w:val="39"/>
    <w:unhideWhenUsed/>
    <w:rsid w:val="00D47332"/>
    <w:pPr>
      <w:ind w:left="1920"/>
      <w:jc w:val="both"/>
    </w:pPr>
    <w:rPr>
      <w:rFonts w:asciiTheme="minorHAnsi" w:hAnsiTheme="minorHAnsi"/>
      <w:lang w:val="es-ES" w:eastAsia="es-ES"/>
    </w:rPr>
  </w:style>
  <w:style w:type="character" w:customStyle="1" w:styleId="Ttulo3Car">
    <w:name w:val="Título 3 Car"/>
    <w:basedOn w:val="Fuentedeprrafopredeter"/>
    <w:link w:val="Ttulo3"/>
    <w:rsid w:val="00727C30"/>
    <w:rPr>
      <w:rFonts w:ascii="Arial" w:eastAsia="Times New Roman" w:hAnsi="Arial" w:cs="Arial"/>
      <w:b/>
      <w:color w:val="0070C0"/>
      <w:sz w:val="22"/>
      <w:szCs w:val="22"/>
      <w:lang w:val="es-CO"/>
    </w:rPr>
  </w:style>
  <w:style w:type="paragraph" w:customStyle="1" w:styleId="ecxdefault">
    <w:name w:val="ecxdefault"/>
    <w:basedOn w:val="Normal"/>
    <w:rsid w:val="00AD563A"/>
    <w:pPr>
      <w:spacing w:before="100" w:beforeAutospacing="1" w:after="100" w:afterAutospacing="1"/>
    </w:pPr>
    <w:rPr>
      <w:lang w:val="es-ES" w:eastAsia="es-ES"/>
    </w:rPr>
  </w:style>
  <w:style w:type="character" w:customStyle="1" w:styleId="PrrafodelistaCar">
    <w:name w:val="Párrafo de lista Car"/>
    <w:basedOn w:val="Fuentedeprrafopredeter"/>
    <w:link w:val="Prrafodelista"/>
    <w:uiPriority w:val="34"/>
    <w:rsid w:val="00AD563A"/>
    <w:rPr>
      <w:rFonts w:eastAsia="Times New Roman" w:cs="Times New Roman"/>
      <w:lang w:val="es-ES"/>
    </w:rPr>
  </w:style>
  <w:style w:type="paragraph" w:styleId="Textodeglobo">
    <w:name w:val="Balloon Text"/>
    <w:basedOn w:val="Normal"/>
    <w:link w:val="TextodegloboCar"/>
    <w:uiPriority w:val="99"/>
    <w:semiHidden/>
    <w:unhideWhenUsed/>
    <w:rsid w:val="00BE16F9"/>
    <w:pPr>
      <w:jc w:val="both"/>
    </w:pPr>
    <w:rPr>
      <w:rFonts w:ascii="Lucida Grande" w:hAnsi="Lucida Grande" w:cs="Lucida Grande"/>
      <w:sz w:val="18"/>
      <w:szCs w:val="18"/>
      <w:lang w:val="es-ES" w:eastAsia="es-ES"/>
    </w:rPr>
  </w:style>
  <w:style w:type="character" w:customStyle="1" w:styleId="TextodegloboCar">
    <w:name w:val="Texto de globo Car"/>
    <w:basedOn w:val="Fuentedeprrafopredeter"/>
    <w:link w:val="Textodeglobo"/>
    <w:uiPriority w:val="99"/>
    <w:semiHidden/>
    <w:rsid w:val="00BE16F9"/>
    <w:rPr>
      <w:rFonts w:ascii="Lucida Grande" w:eastAsia="Times New Roman" w:hAnsi="Lucida Grande" w:cs="Lucida Grande"/>
      <w:sz w:val="18"/>
      <w:szCs w:val="18"/>
      <w:lang w:val="es-ES"/>
    </w:rPr>
  </w:style>
  <w:style w:type="character" w:customStyle="1" w:styleId="Ttulo4Car">
    <w:name w:val="Título 4 Car"/>
    <w:basedOn w:val="Fuentedeprrafopredeter"/>
    <w:link w:val="Ttulo4"/>
    <w:uiPriority w:val="9"/>
    <w:rsid w:val="002F7A61"/>
    <w:rPr>
      <w:rFonts w:eastAsiaTheme="majorEastAsia" w:cstheme="majorBidi"/>
      <w:b/>
      <w:bCs/>
      <w:iCs/>
      <w:color w:val="000090"/>
      <w:lang w:val="es-ES"/>
    </w:rPr>
  </w:style>
  <w:style w:type="character" w:customStyle="1" w:styleId="Ttulo5Car">
    <w:name w:val="Título 5 Car"/>
    <w:basedOn w:val="Fuentedeprrafopredeter"/>
    <w:link w:val="Ttulo5"/>
    <w:uiPriority w:val="9"/>
    <w:rsid w:val="00BE16F9"/>
    <w:rPr>
      <w:rFonts w:eastAsiaTheme="majorEastAsia" w:cstheme="majorBidi"/>
      <w:b/>
      <w:i/>
      <w:color w:val="000090"/>
      <w:lang w:val="es-ES"/>
    </w:rPr>
  </w:style>
  <w:style w:type="table" w:styleId="Tablaconcuadrcula">
    <w:name w:val="Table Grid"/>
    <w:basedOn w:val="Tablanormal"/>
    <w:uiPriority w:val="39"/>
    <w:rsid w:val="00CE5F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A17B6"/>
    <w:pPr>
      <w:widowControl w:val="0"/>
      <w:autoSpaceDE w:val="0"/>
      <w:autoSpaceDN w:val="0"/>
      <w:adjustRightInd w:val="0"/>
    </w:pPr>
    <w:rPr>
      <w:rFonts w:ascii="Open Sans" w:hAnsi="Open Sans" w:cs="Open Sans"/>
      <w:color w:val="000000"/>
      <w:lang w:val="en-US"/>
    </w:rPr>
  </w:style>
  <w:style w:type="paragraph" w:styleId="Ttulo">
    <w:name w:val="Title"/>
    <w:basedOn w:val="Normal"/>
    <w:next w:val="Normal"/>
    <w:link w:val="TtuloCar"/>
    <w:uiPriority w:val="10"/>
    <w:qFormat/>
    <w:rsid w:val="00301A51"/>
    <w:pPr>
      <w:spacing w:before="120" w:after="480"/>
      <w:ind w:left="510" w:hanging="510"/>
      <w:jc w:val="both"/>
      <w:outlineLvl w:val="0"/>
    </w:pPr>
    <w:rPr>
      <w:rFonts w:asciiTheme="majorHAnsi" w:hAnsiTheme="majorHAnsi"/>
      <w:b/>
      <w:color w:val="000080"/>
      <w:sz w:val="32"/>
      <w:szCs w:val="32"/>
      <w:lang w:val="es-ES_tradnl"/>
    </w:rPr>
  </w:style>
  <w:style w:type="character" w:customStyle="1" w:styleId="TtuloCar">
    <w:name w:val="Título Car"/>
    <w:basedOn w:val="Fuentedeprrafopredeter"/>
    <w:link w:val="Ttulo"/>
    <w:uiPriority w:val="10"/>
    <w:rsid w:val="00301A51"/>
    <w:rPr>
      <w:rFonts w:asciiTheme="majorHAnsi" w:eastAsia="Times New Roman" w:hAnsiTheme="majorHAnsi" w:cs="Times New Roman"/>
      <w:b/>
      <w:color w:val="000080"/>
      <w:sz w:val="32"/>
      <w:szCs w:val="32"/>
      <w:lang w:eastAsia="es-ES_tradnl"/>
    </w:rPr>
  </w:style>
  <w:style w:type="character" w:customStyle="1" w:styleId="Subttulo1">
    <w:name w:val="Subtítulo1"/>
    <w:basedOn w:val="Fuentedeprrafopredeter"/>
    <w:rsid w:val="00301A51"/>
  </w:style>
  <w:style w:type="table" w:styleId="Sombreadoclaro-nfasis1">
    <w:name w:val="Light Shading Accent 1"/>
    <w:basedOn w:val="Tablanormal"/>
    <w:uiPriority w:val="60"/>
    <w:rsid w:val="008B6026"/>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8B6026"/>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8B6026"/>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8B6026"/>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8B6026"/>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clara">
    <w:name w:val="Light List"/>
    <w:basedOn w:val="Tablanormal"/>
    <w:uiPriority w:val="61"/>
    <w:rsid w:val="008B6026"/>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8B6026"/>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8B6026"/>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ombreadomedio2-nfasis1">
    <w:name w:val="Medium Shading 2 Accent 1"/>
    <w:basedOn w:val="Tablanormal"/>
    <w:uiPriority w:val="64"/>
    <w:rsid w:val="008B602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8B602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8B602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8B602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8B602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nfasis3">
    <w:name w:val="Medium List 1 Accent 3"/>
    <w:basedOn w:val="Tablanormal"/>
    <w:uiPriority w:val="65"/>
    <w:rsid w:val="008B6026"/>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1">
    <w:name w:val="Medium List 1 Accent 1"/>
    <w:basedOn w:val="Tablanormal"/>
    <w:uiPriority w:val="65"/>
    <w:rsid w:val="008B6026"/>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
    <w:name w:val="Medium List 1"/>
    <w:basedOn w:val="Tablanormal"/>
    <w:uiPriority w:val="65"/>
    <w:rsid w:val="008B6026"/>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5">
    <w:name w:val="Medium List 1 Accent 5"/>
    <w:basedOn w:val="Tablanormal"/>
    <w:uiPriority w:val="65"/>
    <w:rsid w:val="008B6026"/>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paragraph" w:styleId="Textonotapie">
    <w:name w:val="footnote text"/>
    <w:basedOn w:val="Normal"/>
    <w:link w:val="TextonotapieCar"/>
    <w:uiPriority w:val="99"/>
    <w:unhideWhenUsed/>
    <w:rsid w:val="004C4E2C"/>
    <w:pPr>
      <w:jc w:val="both"/>
    </w:pPr>
    <w:rPr>
      <w:rFonts w:asciiTheme="minorHAnsi" w:hAnsiTheme="minorHAnsi"/>
      <w:lang w:val="es-ES" w:eastAsia="es-ES"/>
    </w:rPr>
  </w:style>
  <w:style w:type="character" w:customStyle="1" w:styleId="TextonotapieCar">
    <w:name w:val="Texto nota pie Car"/>
    <w:basedOn w:val="Fuentedeprrafopredeter"/>
    <w:link w:val="Textonotapie"/>
    <w:uiPriority w:val="99"/>
    <w:rsid w:val="004C4E2C"/>
    <w:rPr>
      <w:rFonts w:eastAsia="Times New Roman" w:cs="Times New Roman"/>
      <w:lang w:val="es-ES"/>
    </w:rPr>
  </w:style>
  <w:style w:type="character" w:styleId="Nmerodepgina">
    <w:name w:val="page number"/>
    <w:basedOn w:val="Fuentedeprrafopredeter"/>
    <w:uiPriority w:val="99"/>
    <w:semiHidden/>
    <w:unhideWhenUsed/>
    <w:rsid w:val="004C42C6"/>
  </w:style>
  <w:style w:type="character" w:styleId="Hipervnculo">
    <w:name w:val="Hyperlink"/>
    <w:basedOn w:val="Fuentedeprrafopredeter"/>
    <w:uiPriority w:val="99"/>
    <w:unhideWhenUsed/>
    <w:rsid w:val="00DB14C6"/>
    <w:rPr>
      <w:color w:val="0000FF" w:themeColor="hyperlink"/>
      <w:u w:val="single"/>
    </w:rPr>
  </w:style>
  <w:style w:type="paragraph" w:styleId="Sinespaciado">
    <w:name w:val="No Spacing"/>
    <w:link w:val="SinespaciadoCar"/>
    <w:qFormat/>
    <w:rsid w:val="00517F58"/>
    <w:rPr>
      <w:rFonts w:ascii="PMingLiU" w:hAnsi="PMingLiU"/>
      <w:sz w:val="22"/>
      <w:szCs w:val="22"/>
    </w:rPr>
  </w:style>
  <w:style w:type="character" w:customStyle="1" w:styleId="SinespaciadoCar">
    <w:name w:val="Sin espaciado Car"/>
    <w:basedOn w:val="Fuentedeprrafopredeter"/>
    <w:link w:val="Sinespaciado"/>
    <w:rsid w:val="00517F58"/>
    <w:rPr>
      <w:rFonts w:ascii="PMingLiU" w:hAnsi="PMingLiU"/>
      <w:sz w:val="22"/>
      <w:szCs w:val="22"/>
    </w:rPr>
  </w:style>
  <w:style w:type="character" w:styleId="Textoennegrita">
    <w:name w:val="Strong"/>
    <w:basedOn w:val="Fuentedeprrafopredeter"/>
    <w:uiPriority w:val="22"/>
    <w:qFormat/>
    <w:rsid w:val="00633C1C"/>
    <w:rPr>
      <w:b/>
      <w:bCs/>
    </w:rPr>
  </w:style>
  <w:style w:type="paragraph" w:customStyle="1" w:styleId="subtitulocontenido">
    <w:name w:val="subtitulocontenido"/>
    <w:basedOn w:val="Normal"/>
    <w:rsid w:val="00633C1C"/>
    <w:pPr>
      <w:spacing w:before="100" w:beforeAutospacing="1" w:after="100" w:afterAutospacing="1"/>
    </w:pPr>
    <w:rPr>
      <w:lang w:eastAsia="es-CO"/>
    </w:rPr>
  </w:style>
  <w:style w:type="character" w:styleId="Refdecomentario">
    <w:name w:val="annotation reference"/>
    <w:basedOn w:val="Fuentedeprrafopredeter"/>
    <w:uiPriority w:val="99"/>
    <w:semiHidden/>
    <w:unhideWhenUsed/>
    <w:rsid w:val="00BB5FB4"/>
    <w:rPr>
      <w:sz w:val="16"/>
      <w:szCs w:val="16"/>
    </w:rPr>
  </w:style>
  <w:style w:type="paragraph" w:styleId="Textocomentario">
    <w:name w:val="annotation text"/>
    <w:basedOn w:val="Normal"/>
    <w:link w:val="TextocomentarioCar"/>
    <w:uiPriority w:val="99"/>
    <w:semiHidden/>
    <w:unhideWhenUsed/>
    <w:rsid w:val="00BB5FB4"/>
    <w:pPr>
      <w:jc w:val="both"/>
    </w:pPr>
    <w:rPr>
      <w:rFonts w:asciiTheme="minorHAnsi" w:hAnsiTheme="minorHAnsi"/>
      <w:sz w:val="20"/>
      <w:szCs w:val="20"/>
      <w:lang w:val="es-ES" w:eastAsia="es-ES"/>
    </w:rPr>
  </w:style>
  <w:style w:type="character" w:customStyle="1" w:styleId="TextocomentarioCar">
    <w:name w:val="Texto comentario Car"/>
    <w:basedOn w:val="Fuentedeprrafopredeter"/>
    <w:link w:val="Textocomentario"/>
    <w:uiPriority w:val="99"/>
    <w:semiHidden/>
    <w:rsid w:val="00BB5FB4"/>
    <w:rPr>
      <w:rFonts w:eastAsia="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BB5FB4"/>
    <w:rPr>
      <w:b/>
      <w:bCs/>
    </w:rPr>
  </w:style>
  <w:style w:type="character" w:customStyle="1" w:styleId="AsuntodelcomentarioCar">
    <w:name w:val="Asunto del comentario Car"/>
    <w:basedOn w:val="TextocomentarioCar"/>
    <w:link w:val="Asuntodelcomentario"/>
    <w:uiPriority w:val="99"/>
    <w:semiHidden/>
    <w:rsid w:val="00BB5FB4"/>
    <w:rPr>
      <w:rFonts w:eastAsia="Times New Roman" w:cs="Times New Roman"/>
      <w:b/>
      <w:bCs/>
      <w:sz w:val="20"/>
      <w:szCs w:val="20"/>
      <w:lang w:val="es-ES"/>
    </w:rPr>
  </w:style>
  <w:style w:type="paragraph" w:styleId="Revisin">
    <w:name w:val="Revision"/>
    <w:hidden/>
    <w:uiPriority w:val="99"/>
    <w:semiHidden/>
    <w:rsid w:val="00BB5FB4"/>
    <w:rPr>
      <w:rFonts w:eastAsia="Times New Roman" w:cs="Times New Roman"/>
      <w:lang w:val="es-ES"/>
    </w:rPr>
  </w:style>
  <w:style w:type="paragraph" w:styleId="Bibliografa">
    <w:name w:val="Bibliography"/>
    <w:basedOn w:val="Normal"/>
    <w:next w:val="Normal"/>
    <w:uiPriority w:val="37"/>
    <w:unhideWhenUsed/>
    <w:rsid w:val="00BA5C59"/>
    <w:pPr>
      <w:jc w:val="both"/>
    </w:pPr>
    <w:rPr>
      <w:rFonts w:asciiTheme="minorHAnsi" w:hAnsiTheme="minorHAnsi"/>
      <w:lang w:val="es-ES" w:eastAsia="es-ES"/>
    </w:rPr>
  </w:style>
  <w:style w:type="character" w:customStyle="1" w:styleId="Mencinsinresolver1">
    <w:name w:val="Mención sin resolver1"/>
    <w:basedOn w:val="Fuentedeprrafopredeter"/>
    <w:uiPriority w:val="99"/>
    <w:rsid w:val="002A5985"/>
    <w:rPr>
      <w:color w:val="605E5C"/>
      <w:shd w:val="clear" w:color="auto" w:fill="E1DFDD"/>
    </w:rPr>
  </w:style>
  <w:style w:type="paragraph" w:styleId="Descripcin">
    <w:name w:val="caption"/>
    <w:basedOn w:val="Normal"/>
    <w:next w:val="Normal"/>
    <w:link w:val="DescripcinCar"/>
    <w:uiPriority w:val="35"/>
    <w:unhideWhenUsed/>
    <w:qFormat/>
    <w:rsid w:val="009A54B0"/>
    <w:pPr>
      <w:spacing w:after="200"/>
      <w:jc w:val="both"/>
    </w:pPr>
    <w:rPr>
      <w:rFonts w:ascii="Helvetica" w:eastAsia="Calibri" w:hAnsi="Helvetica"/>
      <w:b/>
      <w:bCs/>
      <w:sz w:val="20"/>
      <w:szCs w:val="20"/>
      <w:lang w:val="es-ES" w:eastAsia="en-US"/>
    </w:rPr>
  </w:style>
  <w:style w:type="character" w:customStyle="1" w:styleId="DescripcinCar">
    <w:name w:val="Descripción Car"/>
    <w:link w:val="Descripcin"/>
    <w:uiPriority w:val="35"/>
    <w:rsid w:val="009A54B0"/>
    <w:rPr>
      <w:rFonts w:ascii="Helvetica" w:eastAsia="Calibri" w:hAnsi="Helvetica" w:cs="Times New Roman"/>
      <w:b/>
      <w:bCs/>
      <w:sz w:val="20"/>
      <w:szCs w:val="20"/>
      <w:lang w:val="es-ES" w:eastAsia="en-US"/>
    </w:rPr>
  </w:style>
  <w:style w:type="paragraph" w:styleId="Textoindependiente">
    <w:name w:val="Body Text"/>
    <w:basedOn w:val="Normal"/>
    <w:link w:val="TextoindependienteCar"/>
    <w:uiPriority w:val="1"/>
    <w:qFormat/>
    <w:rsid w:val="00280D53"/>
    <w:pPr>
      <w:widowControl w:val="0"/>
      <w:autoSpaceDE w:val="0"/>
      <w:autoSpaceDN w:val="0"/>
    </w:pPr>
    <w:rPr>
      <w:rFonts w:ascii="Arial" w:eastAsia="Arial" w:hAnsi="Arial" w:cs="Arial"/>
      <w:lang w:val="es-ES" w:eastAsia="es-ES" w:bidi="es-ES"/>
    </w:rPr>
  </w:style>
  <w:style w:type="character" w:customStyle="1" w:styleId="TextoindependienteCar">
    <w:name w:val="Texto independiente Car"/>
    <w:basedOn w:val="Fuentedeprrafopredeter"/>
    <w:link w:val="Textoindependiente"/>
    <w:uiPriority w:val="1"/>
    <w:rsid w:val="00280D53"/>
    <w:rPr>
      <w:rFonts w:ascii="Arial" w:eastAsia="Arial" w:hAnsi="Arial" w:cs="Arial"/>
      <w:lang w:val="es-ES" w:bidi="es-ES"/>
    </w:rPr>
  </w:style>
  <w:style w:type="character" w:styleId="Hipervnculovisitado">
    <w:name w:val="FollowedHyperlink"/>
    <w:basedOn w:val="Fuentedeprrafopredeter"/>
    <w:uiPriority w:val="99"/>
    <w:semiHidden/>
    <w:unhideWhenUsed/>
    <w:rsid w:val="008F01ED"/>
    <w:rPr>
      <w:color w:val="800080" w:themeColor="followedHyperlink"/>
      <w:u w:val="single"/>
    </w:rPr>
  </w:style>
  <w:style w:type="character" w:styleId="Mencinsinresolver">
    <w:name w:val="Unresolved Mention"/>
    <w:basedOn w:val="Fuentedeprrafopredeter"/>
    <w:uiPriority w:val="99"/>
    <w:semiHidden/>
    <w:unhideWhenUsed/>
    <w:rsid w:val="00A336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64261">
      <w:bodyDiv w:val="1"/>
      <w:marLeft w:val="0"/>
      <w:marRight w:val="0"/>
      <w:marTop w:val="0"/>
      <w:marBottom w:val="0"/>
      <w:divBdr>
        <w:top w:val="none" w:sz="0" w:space="0" w:color="auto"/>
        <w:left w:val="none" w:sz="0" w:space="0" w:color="auto"/>
        <w:bottom w:val="none" w:sz="0" w:space="0" w:color="auto"/>
        <w:right w:val="none" w:sz="0" w:space="0" w:color="auto"/>
      </w:divBdr>
    </w:div>
    <w:div w:id="32003058">
      <w:bodyDiv w:val="1"/>
      <w:marLeft w:val="0"/>
      <w:marRight w:val="0"/>
      <w:marTop w:val="0"/>
      <w:marBottom w:val="0"/>
      <w:divBdr>
        <w:top w:val="none" w:sz="0" w:space="0" w:color="auto"/>
        <w:left w:val="none" w:sz="0" w:space="0" w:color="auto"/>
        <w:bottom w:val="none" w:sz="0" w:space="0" w:color="auto"/>
        <w:right w:val="none" w:sz="0" w:space="0" w:color="auto"/>
      </w:divBdr>
      <w:divsChild>
        <w:div w:id="1116488445">
          <w:marLeft w:val="0"/>
          <w:marRight w:val="0"/>
          <w:marTop w:val="0"/>
          <w:marBottom w:val="0"/>
          <w:divBdr>
            <w:top w:val="none" w:sz="0" w:space="0" w:color="auto"/>
            <w:left w:val="none" w:sz="0" w:space="0" w:color="auto"/>
            <w:bottom w:val="none" w:sz="0" w:space="0" w:color="auto"/>
            <w:right w:val="none" w:sz="0" w:space="0" w:color="auto"/>
          </w:divBdr>
          <w:divsChild>
            <w:div w:id="747849961">
              <w:marLeft w:val="0"/>
              <w:marRight w:val="0"/>
              <w:marTop w:val="0"/>
              <w:marBottom w:val="0"/>
              <w:divBdr>
                <w:top w:val="none" w:sz="0" w:space="0" w:color="auto"/>
                <w:left w:val="none" w:sz="0" w:space="0" w:color="auto"/>
                <w:bottom w:val="none" w:sz="0" w:space="0" w:color="auto"/>
                <w:right w:val="none" w:sz="0" w:space="0" w:color="auto"/>
              </w:divBdr>
              <w:divsChild>
                <w:div w:id="176934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65108">
      <w:bodyDiv w:val="1"/>
      <w:marLeft w:val="0"/>
      <w:marRight w:val="0"/>
      <w:marTop w:val="0"/>
      <w:marBottom w:val="0"/>
      <w:divBdr>
        <w:top w:val="none" w:sz="0" w:space="0" w:color="auto"/>
        <w:left w:val="none" w:sz="0" w:space="0" w:color="auto"/>
        <w:bottom w:val="none" w:sz="0" w:space="0" w:color="auto"/>
        <w:right w:val="none" w:sz="0" w:space="0" w:color="auto"/>
      </w:divBdr>
      <w:divsChild>
        <w:div w:id="1430272744">
          <w:marLeft w:val="0"/>
          <w:marRight w:val="0"/>
          <w:marTop w:val="0"/>
          <w:marBottom w:val="0"/>
          <w:divBdr>
            <w:top w:val="none" w:sz="0" w:space="0" w:color="auto"/>
            <w:left w:val="none" w:sz="0" w:space="0" w:color="auto"/>
            <w:bottom w:val="none" w:sz="0" w:space="0" w:color="auto"/>
            <w:right w:val="none" w:sz="0" w:space="0" w:color="auto"/>
          </w:divBdr>
          <w:divsChild>
            <w:div w:id="43993812">
              <w:marLeft w:val="0"/>
              <w:marRight w:val="0"/>
              <w:marTop w:val="0"/>
              <w:marBottom w:val="0"/>
              <w:divBdr>
                <w:top w:val="none" w:sz="0" w:space="0" w:color="auto"/>
                <w:left w:val="none" w:sz="0" w:space="0" w:color="auto"/>
                <w:bottom w:val="none" w:sz="0" w:space="0" w:color="auto"/>
                <w:right w:val="none" w:sz="0" w:space="0" w:color="auto"/>
              </w:divBdr>
              <w:divsChild>
                <w:div w:id="13457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85905">
      <w:bodyDiv w:val="1"/>
      <w:marLeft w:val="0"/>
      <w:marRight w:val="0"/>
      <w:marTop w:val="0"/>
      <w:marBottom w:val="0"/>
      <w:divBdr>
        <w:top w:val="none" w:sz="0" w:space="0" w:color="auto"/>
        <w:left w:val="none" w:sz="0" w:space="0" w:color="auto"/>
        <w:bottom w:val="none" w:sz="0" w:space="0" w:color="auto"/>
        <w:right w:val="none" w:sz="0" w:space="0" w:color="auto"/>
      </w:divBdr>
      <w:divsChild>
        <w:div w:id="1634168596">
          <w:marLeft w:val="0"/>
          <w:marRight w:val="0"/>
          <w:marTop w:val="0"/>
          <w:marBottom w:val="0"/>
          <w:divBdr>
            <w:top w:val="none" w:sz="0" w:space="0" w:color="auto"/>
            <w:left w:val="none" w:sz="0" w:space="0" w:color="auto"/>
            <w:bottom w:val="none" w:sz="0" w:space="0" w:color="auto"/>
            <w:right w:val="none" w:sz="0" w:space="0" w:color="auto"/>
          </w:divBdr>
          <w:divsChild>
            <w:div w:id="413019228">
              <w:marLeft w:val="0"/>
              <w:marRight w:val="0"/>
              <w:marTop w:val="0"/>
              <w:marBottom w:val="0"/>
              <w:divBdr>
                <w:top w:val="none" w:sz="0" w:space="0" w:color="auto"/>
                <w:left w:val="none" w:sz="0" w:space="0" w:color="auto"/>
                <w:bottom w:val="none" w:sz="0" w:space="0" w:color="auto"/>
                <w:right w:val="none" w:sz="0" w:space="0" w:color="auto"/>
              </w:divBdr>
              <w:divsChild>
                <w:div w:id="84058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96804">
      <w:bodyDiv w:val="1"/>
      <w:marLeft w:val="0"/>
      <w:marRight w:val="0"/>
      <w:marTop w:val="0"/>
      <w:marBottom w:val="0"/>
      <w:divBdr>
        <w:top w:val="none" w:sz="0" w:space="0" w:color="auto"/>
        <w:left w:val="none" w:sz="0" w:space="0" w:color="auto"/>
        <w:bottom w:val="none" w:sz="0" w:space="0" w:color="auto"/>
        <w:right w:val="none" w:sz="0" w:space="0" w:color="auto"/>
      </w:divBdr>
      <w:divsChild>
        <w:div w:id="1520392495">
          <w:marLeft w:val="0"/>
          <w:marRight w:val="0"/>
          <w:marTop w:val="0"/>
          <w:marBottom w:val="0"/>
          <w:divBdr>
            <w:top w:val="none" w:sz="0" w:space="0" w:color="auto"/>
            <w:left w:val="none" w:sz="0" w:space="0" w:color="auto"/>
            <w:bottom w:val="none" w:sz="0" w:space="0" w:color="auto"/>
            <w:right w:val="none" w:sz="0" w:space="0" w:color="auto"/>
          </w:divBdr>
          <w:divsChild>
            <w:div w:id="156697416">
              <w:marLeft w:val="0"/>
              <w:marRight w:val="0"/>
              <w:marTop w:val="0"/>
              <w:marBottom w:val="0"/>
              <w:divBdr>
                <w:top w:val="none" w:sz="0" w:space="0" w:color="auto"/>
                <w:left w:val="none" w:sz="0" w:space="0" w:color="auto"/>
                <w:bottom w:val="none" w:sz="0" w:space="0" w:color="auto"/>
                <w:right w:val="none" w:sz="0" w:space="0" w:color="auto"/>
              </w:divBdr>
              <w:divsChild>
                <w:div w:id="511186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099586">
      <w:bodyDiv w:val="1"/>
      <w:marLeft w:val="0"/>
      <w:marRight w:val="0"/>
      <w:marTop w:val="0"/>
      <w:marBottom w:val="0"/>
      <w:divBdr>
        <w:top w:val="none" w:sz="0" w:space="0" w:color="auto"/>
        <w:left w:val="none" w:sz="0" w:space="0" w:color="auto"/>
        <w:bottom w:val="none" w:sz="0" w:space="0" w:color="auto"/>
        <w:right w:val="none" w:sz="0" w:space="0" w:color="auto"/>
      </w:divBdr>
    </w:div>
    <w:div w:id="84957046">
      <w:bodyDiv w:val="1"/>
      <w:marLeft w:val="0"/>
      <w:marRight w:val="0"/>
      <w:marTop w:val="0"/>
      <w:marBottom w:val="0"/>
      <w:divBdr>
        <w:top w:val="none" w:sz="0" w:space="0" w:color="auto"/>
        <w:left w:val="none" w:sz="0" w:space="0" w:color="auto"/>
        <w:bottom w:val="none" w:sz="0" w:space="0" w:color="auto"/>
        <w:right w:val="none" w:sz="0" w:space="0" w:color="auto"/>
      </w:divBdr>
    </w:div>
    <w:div w:id="93601130">
      <w:bodyDiv w:val="1"/>
      <w:marLeft w:val="0"/>
      <w:marRight w:val="0"/>
      <w:marTop w:val="0"/>
      <w:marBottom w:val="0"/>
      <w:divBdr>
        <w:top w:val="none" w:sz="0" w:space="0" w:color="auto"/>
        <w:left w:val="none" w:sz="0" w:space="0" w:color="auto"/>
        <w:bottom w:val="none" w:sz="0" w:space="0" w:color="auto"/>
        <w:right w:val="none" w:sz="0" w:space="0" w:color="auto"/>
      </w:divBdr>
    </w:div>
    <w:div w:id="99497209">
      <w:bodyDiv w:val="1"/>
      <w:marLeft w:val="0"/>
      <w:marRight w:val="0"/>
      <w:marTop w:val="0"/>
      <w:marBottom w:val="0"/>
      <w:divBdr>
        <w:top w:val="none" w:sz="0" w:space="0" w:color="auto"/>
        <w:left w:val="none" w:sz="0" w:space="0" w:color="auto"/>
        <w:bottom w:val="none" w:sz="0" w:space="0" w:color="auto"/>
        <w:right w:val="none" w:sz="0" w:space="0" w:color="auto"/>
      </w:divBdr>
    </w:div>
    <w:div w:id="113713465">
      <w:bodyDiv w:val="1"/>
      <w:marLeft w:val="0"/>
      <w:marRight w:val="0"/>
      <w:marTop w:val="0"/>
      <w:marBottom w:val="0"/>
      <w:divBdr>
        <w:top w:val="none" w:sz="0" w:space="0" w:color="auto"/>
        <w:left w:val="none" w:sz="0" w:space="0" w:color="auto"/>
        <w:bottom w:val="none" w:sz="0" w:space="0" w:color="auto"/>
        <w:right w:val="none" w:sz="0" w:space="0" w:color="auto"/>
      </w:divBdr>
    </w:div>
    <w:div w:id="120265817">
      <w:bodyDiv w:val="1"/>
      <w:marLeft w:val="0"/>
      <w:marRight w:val="0"/>
      <w:marTop w:val="0"/>
      <w:marBottom w:val="0"/>
      <w:divBdr>
        <w:top w:val="none" w:sz="0" w:space="0" w:color="auto"/>
        <w:left w:val="none" w:sz="0" w:space="0" w:color="auto"/>
        <w:bottom w:val="none" w:sz="0" w:space="0" w:color="auto"/>
        <w:right w:val="none" w:sz="0" w:space="0" w:color="auto"/>
      </w:divBdr>
    </w:div>
    <w:div w:id="125468408">
      <w:bodyDiv w:val="1"/>
      <w:marLeft w:val="0"/>
      <w:marRight w:val="0"/>
      <w:marTop w:val="0"/>
      <w:marBottom w:val="0"/>
      <w:divBdr>
        <w:top w:val="none" w:sz="0" w:space="0" w:color="auto"/>
        <w:left w:val="none" w:sz="0" w:space="0" w:color="auto"/>
        <w:bottom w:val="none" w:sz="0" w:space="0" w:color="auto"/>
        <w:right w:val="none" w:sz="0" w:space="0" w:color="auto"/>
      </w:divBdr>
      <w:divsChild>
        <w:div w:id="778258641">
          <w:marLeft w:val="0"/>
          <w:marRight w:val="0"/>
          <w:marTop w:val="0"/>
          <w:marBottom w:val="0"/>
          <w:divBdr>
            <w:top w:val="none" w:sz="0" w:space="0" w:color="auto"/>
            <w:left w:val="none" w:sz="0" w:space="0" w:color="auto"/>
            <w:bottom w:val="none" w:sz="0" w:space="0" w:color="auto"/>
            <w:right w:val="none" w:sz="0" w:space="0" w:color="auto"/>
          </w:divBdr>
          <w:divsChild>
            <w:div w:id="1217013791">
              <w:marLeft w:val="0"/>
              <w:marRight w:val="0"/>
              <w:marTop w:val="0"/>
              <w:marBottom w:val="0"/>
              <w:divBdr>
                <w:top w:val="none" w:sz="0" w:space="0" w:color="auto"/>
                <w:left w:val="none" w:sz="0" w:space="0" w:color="auto"/>
                <w:bottom w:val="none" w:sz="0" w:space="0" w:color="auto"/>
                <w:right w:val="none" w:sz="0" w:space="0" w:color="auto"/>
              </w:divBdr>
              <w:divsChild>
                <w:div w:id="156174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6590">
      <w:bodyDiv w:val="1"/>
      <w:marLeft w:val="0"/>
      <w:marRight w:val="0"/>
      <w:marTop w:val="0"/>
      <w:marBottom w:val="0"/>
      <w:divBdr>
        <w:top w:val="none" w:sz="0" w:space="0" w:color="auto"/>
        <w:left w:val="none" w:sz="0" w:space="0" w:color="auto"/>
        <w:bottom w:val="none" w:sz="0" w:space="0" w:color="auto"/>
        <w:right w:val="none" w:sz="0" w:space="0" w:color="auto"/>
      </w:divBdr>
    </w:div>
    <w:div w:id="131489219">
      <w:bodyDiv w:val="1"/>
      <w:marLeft w:val="0"/>
      <w:marRight w:val="0"/>
      <w:marTop w:val="0"/>
      <w:marBottom w:val="0"/>
      <w:divBdr>
        <w:top w:val="none" w:sz="0" w:space="0" w:color="auto"/>
        <w:left w:val="none" w:sz="0" w:space="0" w:color="auto"/>
        <w:bottom w:val="none" w:sz="0" w:space="0" w:color="auto"/>
        <w:right w:val="none" w:sz="0" w:space="0" w:color="auto"/>
      </w:divBdr>
    </w:div>
    <w:div w:id="133572677">
      <w:bodyDiv w:val="1"/>
      <w:marLeft w:val="0"/>
      <w:marRight w:val="0"/>
      <w:marTop w:val="0"/>
      <w:marBottom w:val="0"/>
      <w:divBdr>
        <w:top w:val="none" w:sz="0" w:space="0" w:color="auto"/>
        <w:left w:val="none" w:sz="0" w:space="0" w:color="auto"/>
        <w:bottom w:val="none" w:sz="0" w:space="0" w:color="auto"/>
        <w:right w:val="none" w:sz="0" w:space="0" w:color="auto"/>
      </w:divBdr>
    </w:div>
    <w:div w:id="152915470">
      <w:bodyDiv w:val="1"/>
      <w:marLeft w:val="0"/>
      <w:marRight w:val="0"/>
      <w:marTop w:val="0"/>
      <w:marBottom w:val="0"/>
      <w:divBdr>
        <w:top w:val="none" w:sz="0" w:space="0" w:color="auto"/>
        <w:left w:val="none" w:sz="0" w:space="0" w:color="auto"/>
        <w:bottom w:val="none" w:sz="0" w:space="0" w:color="auto"/>
        <w:right w:val="none" w:sz="0" w:space="0" w:color="auto"/>
      </w:divBdr>
      <w:divsChild>
        <w:div w:id="370804853">
          <w:marLeft w:val="0"/>
          <w:marRight w:val="0"/>
          <w:marTop w:val="0"/>
          <w:marBottom w:val="0"/>
          <w:divBdr>
            <w:top w:val="none" w:sz="0" w:space="0" w:color="auto"/>
            <w:left w:val="none" w:sz="0" w:space="0" w:color="auto"/>
            <w:bottom w:val="none" w:sz="0" w:space="0" w:color="auto"/>
            <w:right w:val="none" w:sz="0" w:space="0" w:color="auto"/>
          </w:divBdr>
          <w:divsChild>
            <w:div w:id="296496161">
              <w:marLeft w:val="0"/>
              <w:marRight w:val="0"/>
              <w:marTop w:val="0"/>
              <w:marBottom w:val="0"/>
              <w:divBdr>
                <w:top w:val="none" w:sz="0" w:space="0" w:color="auto"/>
                <w:left w:val="none" w:sz="0" w:space="0" w:color="auto"/>
                <w:bottom w:val="none" w:sz="0" w:space="0" w:color="auto"/>
                <w:right w:val="none" w:sz="0" w:space="0" w:color="auto"/>
              </w:divBdr>
              <w:divsChild>
                <w:div w:id="165328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45929">
      <w:bodyDiv w:val="1"/>
      <w:marLeft w:val="0"/>
      <w:marRight w:val="0"/>
      <w:marTop w:val="0"/>
      <w:marBottom w:val="0"/>
      <w:divBdr>
        <w:top w:val="none" w:sz="0" w:space="0" w:color="auto"/>
        <w:left w:val="none" w:sz="0" w:space="0" w:color="auto"/>
        <w:bottom w:val="none" w:sz="0" w:space="0" w:color="auto"/>
        <w:right w:val="none" w:sz="0" w:space="0" w:color="auto"/>
      </w:divBdr>
      <w:divsChild>
        <w:div w:id="573904114">
          <w:marLeft w:val="0"/>
          <w:marRight w:val="0"/>
          <w:marTop w:val="0"/>
          <w:marBottom w:val="0"/>
          <w:divBdr>
            <w:top w:val="none" w:sz="0" w:space="0" w:color="auto"/>
            <w:left w:val="none" w:sz="0" w:space="0" w:color="auto"/>
            <w:bottom w:val="none" w:sz="0" w:space="0" w:color="auto"/>
            <w:right w:val="none" w:sz="0" w:space="0" w:color="auto"/>
          </w:divBdr>
          <w:divsChild>
            <w:div w:id="227692180">
              <w:marLeft w:val="0"/>
              <w:marRight w:val="0"/>
              <w:marTop w:val="0"/>
              <w:marBottom w:val="0"/>
              <w:divBdr>
                <w:top w:val="none" w:sz="0" w:space="0" w:color="auto"/>
                <w:left w:val="none" w:sz="0" w:space="0" w:color="auto"/>
                <w:bottom w:val="none" w:sz="0" w:space="0" w:color="auto"/>
                <w:right w:val="none" w:sz="0" w:space="0" w:color="auto"/>
              </w:divBdr>
              <w:divsChild>
                <w:div w:id="155342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63441">
      <w:bodyDiv w:val="1"/>
      <w:marLeft w:val="0"/>
      <w:marRight w:val="0"/>
      <w:marTop w:val="0"/>
      <w:marBottom w:val="0"/>
      <w:divBdr>
        <w:top w:val="none" w:sz="0" w:space="0" w:color="auto"/>
        <w:left w:val="none" w:sz="0" w:space="0" w:color="auto"/>
        <w:bottom w:val="none" w:sz="0" w:space="0" w:color="auto"/>
        <w:right w:val="none" w:sz="0" w:space="0" w:color="auto"/>
      </w:divBdr>
      <w:divsChild>
        <w:div w:id="1936939598">
          <w:marLeft w:val="0"/>
          <w:marRight w:val="0"/>
          <w:marTop w:val="0"/>
          <w:marBottom w:val="0"/>
          <w:divBdr>
            <w:top w:val="none" w:sz="0" w:space="0" w:color="auto"/>
            <w:left w:val="none" w:sz="0" w:space="0" w:color="auto"/>
            <w:bottom w:val="none" w:sz="0" w:space="0" w:color="auto"/>
            <w:right w:val="none" w:sz="0" w:space="0" w:color="auto"/>
          </w:divBdr>
          <w:divsChild>
            <w:div w:id="1351224831">
              <w:marLeft w:val="0"/>
              <w:marRight w:val="0"/>
              <w:marTop w:val="0"/>
              <w:marBottom w:val="0"/>
              <w:divBdr>
                <w:top w:val="none" w:sz="0" w:space="0" w:color="auto"/>
                <w:left w:val="none" w:sz="0" w:space="0" w:color="auto"/>
                <w:bottom w:val="none" w:sz="0" w:space="0" w:color="auto"/>
                <w:right w:val="none" w:sz="0" w:space="0" w:color="auto"/>
              </w:divBdr>
              <w:divsChild>
                <w:div w:id="710300480">
                  <w:marLeft w:val="0"/>
                  <w:marRight w:val="0"/>
                  <w:marTop w:val="0"/>
                  <w:marBottom w:val="0"/>
                  <w:divBdr>
                    <w:top w:val="none" w:sz="0" w:space="0" w:color="auto"/>
                    <w:left w:val="none" w:sz="0" w:space="0" w:color="auto"/>
                    <w:bottom w:val="none" w:sz="0" w:space="0" w:color="auto"/>
                    <w:right w:val="none" w:sz="0" w:space="0" w:color="auto"/>
                  </w:divBdr>
                  <w:divsChild>
                    <w:div w:id="1160847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388128">
      <w:bodyDiv w:val="1"/>
      <w:marLeft w:val="0"/>
      <w:marRight w:val="0"/>
      <w:marTop w:val="0"/>
      <w:marBottom w:val="0"/>
      <w:divBdr>
        <w:top w:val="none" w:sz="0" w:space="0" w:color="auto"/>
        <w:left w:val="none" w:sz="0" w:space="0" w:color="auto"/>
        <w:bottom w:val="none" w:sz="0" w:space="0" w:color="auto"/>
        <w:right w:val="none" w:sz="0" w:space="0" w:color="auto"/>
      </w:divBdr>
    </w:div>
    <w:div w:id="246621753">
      <w:bodyDiv w:val="1"/>
      <w:marLeft w:val="0"/>
      <w:marRight w:val="0"/>
      <w:marTop w:val="0"/>
      <w:marBottom w:val="0"/>
      <w:divBdr>
        <w:top w:val="none" w:sz="0" w:space="0" w:color="auto"/>
        <w:left w:val="none" w:sz="0" w:space="0" w:color="auto"/>
        <w:bottom w:val="none" w:sz="0" w:space="0" w:color="auto"/>
        <w:right w:val="none" w:sz="0" w:space="0" w:color="auto"/>
      </w:divBdr>
      <w:divsChild>
        <w:div w:id="272520118">
          <w:marLeft w:val="0"/>
          <w:marRight w:val="0"/>
          <w:marTop w:val="0"/>
          <w:marBottom w:val="0"/>
          <w:divBdr>
            <w:top w:val="none" w:sz="0" w:space="0" w:color="auto"/>
            <w:left w:val="none" w:sz="0" w:space="0" w:color="auto"/>
            <w:bottom w:val="none" w:sz="0" w:space="0" w:color="auto"/>
            <w:right w:val="none" w:sz="0" w:space="0" w:color="auto"/>
          </w:divBdr>
          <w:divsChild>
            <w:div w:id="1680354050">
              <w:marLeft w:val="0"/>
              <w:marRight w:val="0"/>
              <w:marTop w:val="0"/>
              <w:marBottom w:val="0"/>
              <w:divBdr>
                <w:top w:val="none" w:sz="0" w:space="0" w:color="auto"/>
                <w:left w:val="none" w:sz="0" w:space="0" w:color="auto"/>
                <w:bottom w:val="none" w:sz="0" w:space="0" w:color="auto"/>
                <w:right w:val="none" w:sz="0" w:space="0" w:color="auto"/>
              </w:divBdr>
              <w:divsChild>
                <w:div w:id="140772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200572">
      <w:bodyDiv w:val="1"/>
      <w:marLeft w:val="0"/>
      <w:marRight w:val="0"/>
      <w:marTop w:val="0"/>
      <w:marBottom w:val="0"/>
      <w:divBdr>
        <w:top w:val="none" w:sz="0" w:space="0" w:color="auto"/>
        <w:left w:val="none" w:sz="0" w:space="0" w:color="auto"/>
        <w:bottom w:val="none" w:sz="0" w:space="0" w:color="auto"/>
        <w:right w:val="none" w:sz="0" w:space="0" w:color="auto"/>
      </w:divBdr>
    </w:div>
    <w:div w:id="261304850">
      <w:bodyDiv w:val="1"/>
      <w:marLeft w:val="0"/>
      <w:marRight w:val="0"/>
      <w:marTop w:val="0"/>
      <w:marBottom w:val="0"/>
      <w:divBdr>
        <w:top w:val="none" w:sz="0" w:space="0" w:color="auto"/>
        <w:left w:val="none" w:sz="0" w:space="0" w:color="auto"/>
        <w:bottom w:val="none" w:sz="0" w:space="0" w:color="auto"/>
        <w:right w:val="none" w:sz="0" w:space="0" w:color="auto"/>
      </w:divBdr>
    </w:div>
    <w:div w:id="276907330">
      <w:bodyDiv w:val="1"/>
      <w:marLeft w:val="0"/>
      <w:marRight w:val="0"/>
      <w:marTop w:val="0"/>
      <w:marBottom w:val="0"/>
      <w:divBdr>
        <w:top w:val="none" w:sz="0" w:space="0" w:color="auto"/>
        <w:left w:val="none" w:sz="0" w:space="0" w:color="auto"/>
        <w:bottom w:val="none" w:sz="0" w:space="0" w:color="auto"/>
        <w:right w:val="none" w:sz="0" w:space="0" w:color="auto"/>
      </w:divBdr>
      <w:divsChild>
        <w:div w:id="1816217208">
          <w:marLeft w:val="0"/>
          <w:marRight w:val="0"/>
          <w:marTop w:val="0"/>
          <w:marBottom w:val="0"/>
          <w:divBdr>
            <w:top w:val="none" w:sz="0" w:space="0" w:color="auto"/>
            <w:left w:val="none" w:sz="0" w:space="0" w:color="auto"/>
            <w:bottom w:val="none" w:sz="0" w:space="0" w:color="auto"/>
            <w:right w:val="none" w:sz="0" w:space="0" w:color="auto"/>
          </w:divBdr>
          <w:divsChild>
            <w:div w:id="1659728683">
              <w:marLeft w:val="0"/>
              <w:marRight w:val="0"/>
              <w:marTop w:val="0"/>
              <w:marBottom w:val="0"/>
              <w:divBdr>
                <w:top w:val="none" w:sz="0" w:space="0" w:color="auto"/>
                <w:left w:val="none" w:sz="0" w:space="0" w:color="auto"/>
                <w:bottom w:val="none" w:sz="0" w:space="0" w:color="auto"/>
                <w:right w:val="none" w:sz="0" w:space="0" w:color="auto"/>
              </w:divBdr>
              <w:divsChild>
                <w:div w:id="123616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318113">
      <w:bodyDiv w:val="1"/>
      <w:marLeft w:val="0"/>
      <w:marRight w:val="0"/>
      <w:marTop w:val="0"/>
      <w:marBottom w:val="0"/>
      <w:divBdr>
        <w:top w:val="none" w:sz="0" w:space="0" w:color="auto"/>
        <w:left w:val="none" w:sz="0" w:space="0" w:color="auto"/>
        <w:bottom w:val="none" w:sz="0" w:space="0" w:color="auto"/>
        <w:right w:val="none" w:sz="0" w:space="0" w:color="auto"/>
      </w:divBdr>
    </w:div>
    <w:div w:id="307781499">
      <w:bodyDiv w:val="1"/>
      <w:marLeft w:val="0"/>
      <w:marRight w:val="0"/>
      <w:marTop w:val="0"/>
      <w:marBottom w:val="0"/>
      <w:divBdr>
        <w:top w:val="none" w:sz="0" w:space="0" w:color="auto"/>
        <w:left w:val="none" w:sz="0" w:space="0" w:color="auto"/>
        <w:bottom w:val="none" w:sz="0" w:space="0" w:color="auto"/>
        <w:right w:val="none" w:sz="0" w:space="0" w:color="auto"/>
      </w:divBdr>
    </w:div>
    <w:div w:id="311523309">
      <w:bodyDiv w:val="1"/>
      <w:marLeft w:val="0"/>
      <w:marRight w:val="0"/>
      <w:marTop w:val="0"/>
      <w:marBottom w:val="0"/>
      <w:divBdr>
        <w:top w:val="none" w:sz="0" w:space="0" w:color="auto"/>
        <w:left w:val="none" w:sz="0" w:space="0" w:color="auto"/>
        <w:bottom w:val="none" w:sz="0" w:space="0" w:color="auto"/>
        <w:right w:val="none" w:sz="0" w:space="0" w:color="auto"/>
      </w:divBdr>
      <w:divsChild>
        <w:div w:id="2076078826">
          <w:marLeft w:val="0"/>
          <w:marRight w:val="0"/>
          <w:marTop w:val="0"/>
          <w:marBottom w:val="0"/>
          <w:divBdr>
            <w:top w:val="none" w:sz="0" w:space="0" w:color="auto"/>
            <w:left w:val="none" w:sz="0" w:space="0" w:color="auto"/>
            <w:bottom w:val="none" w:sz="0" w:space="0" w:color="auto"/>
            <w:right w:val="none" w:sz="0" w:space="0" w:color="auto"/>
          </w:divBdr>
          <w:divsChild>
            <w:div w:id="1159879589">
              <w:marLeft w:val="0"/>
              <w:marRight w:val="0"/>
              <w:marTop w:val="0"/>
              <w:marBottom w:val="0"/>
              <w:divBdr>
                <w:top w:val="none" w:sz="0" w:space="0" w:color="auto"/>
                <w:left w:val="none" w:sz="0" w:space="0" w:color="auto"/>
                <w:bottom w:val="none" w:sz="0" w:space="0" w:color="auto"/>
                <w:right w:val="none" w:sz="0" w:space="0" w:color="auto"/>
              </w:divBdr>
              <w:divsChild>
                <w:div w:id="39869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849781">
      <w:bodyDiv w:val="1"/>
      <w:marLeft w:val="0"/>
      <w:marRight w:val="0"/>
      <w:marTop w:val="0"/>
      <w:marBottom w:val="0"/>
      <w:divBdr>
        <w:top w:val="none" w:sz="0" w:space="0" w:color="auto"/>
        <w:left w:val="none" w:sz="0" w:space="0" w:color="auto"/>
        <w:bottom w:val="none" w:sz="0" w:space="0" w:color="auto"/>
        <w:right w:val="none" w:sz="0" w:space="0" w:color="auto"/>
      </w:divBdr>
      <w:divsChild>
        <w:div w:id="284770592">
          <w:marLeft w:val="0"/>
          <w:marRight w:val="0"/>
          <w:marTop w:val="0"/>
          <w:marBottom w:val="0"/>
          <w:divBdr>
            <w:top w:val="none" w:sz="0" w:space="0" w:color="auto"/>
            <w:left w:val="none" w:sz="0" w:space="0" w:color="auto"/>
            <w:bottom w:val="none" w:sz="0" w:space="0" w:color="auto"/>
            <w:right w:val="none" w:sz="0" w:space="0" w:color="auto"/>
          </w:divBdr>
          <w:divsChild>
            <w:div w:id="582957117">
              <w:marLeft w:val="0"/>
              <w:marRight w:val="0"/>
              <w:marTop w:val="0"/>
              <w:marBottom w:val="0"/>
              <w:divBdr>
                <w:top w:val="none" w:sz="0" w:space="0" w:color="auto"/>
                <w:left w:val="none" w:sz="0" w:space="0" w:color="auto"/>
                <w:bottom w:val="none" w:sz="0" w:space="0" w:color="auto"/>
                <w:right w:val="none" w:sz="0" w:space="0" w:color="auto"/>
              </w:divBdr>
              <w:divsChild>
                <w:div w:id="124618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859374">
      <w:bodyDiv w:val="1"/>
      <w:marLeft w:val="0"/>
      <w:marRight w:val="0"/>
      <w:marTop w:val="0"/>
      <w:marBottom w:val="0"/>
      <w:divBdr>
        <w:top w:val="none" w:sz="0" w:space="0" w:color="auto"/>
        <w:left w:val="none" w:sz="0" w:space="0" w:color="auto"/>
        <w:bottom w:val="none" w:sz="0" w:space="0" w:color="auto"/>
        <w:right w:val="none" w:sz="0" w:space="0" w:color="auto"/>
      </w:divBdr>
      <w:divsChild>
        <w:div w:id="2114352387">
          <w:marLeft w:val="0"/>
          <w:marRight w:val="0"/>
          <w:marTop w:val="0"/>
          <w:marBottom w:val="0"/>
          <w:divBdr>
            <w:top w:val="none" w:sz="0" w:space="0" w:color="auto"/>
            <w:left w:val="none" w:sz="0" w:space="0" w:color="auto"/>
            <w:bottom w:val="none" w:sz="0" w:space="0" w:color="auto"/>
            <w:right w:val="none" w:sz="0" w:space="0" w:color="auto"/>
          </w:divBdr>
          <w:divsChild>
            <w:div w:id="536704839">
              <w:marLeft w:val="0"/>
              <w:marRight w:val="0"/>
              <w:marTop w:val="0"/>
              <w:marBottom w:val="0"/>
              <w:divBdr>
                <w:top w:val="none" w:sz="0" w:space="0" w:color="auto"/>
                <w:left w:val="none" w:sz="0" w:space="0" w:color="auto"/>
                <w:bottom w:val="none" w:sz="0" w:space="0" w:color="auto"/>
                <w:right w:val="none" w:sz="0" w:space="0" w:color="auto"/>
              </w:divBdr>
              <w:divsChild>
                <w:div w:id="38850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3922647">
      <w:bodyDiv w:val="1"/>
      <w:marLeft w:val="0"/>
      <w:marRight w:val="0"/>
      <w:marTop w:val="0"/>
      <w:marBottom w:val="0"/>
      <w:divBdr>
        <w:top w:val="none" w:sz="0" w:space="0" w:color="auto"/>
        <w:left w:val="none" w:sz="0" w:space="0" w:color="auto"/>
        <w:bottom w:val="none" w:sz="0" w:space="0" w:color="auto"/>
        <w:right w:val="none" w:sz="0" w:space="0" w:color="auto"/>
      </w:divBdr>
      <w:divsChild>
        <w:div w:id="1610625725">
          <w:marLeft w:val="0"/>
          <w:marRight w:val="0"/>
          <w:marTop w:val="0"/>
          <w:marBottom w:val="0"/>
          <w:divBdr>
            <w:top w:val="none" w:sz="0" w:space="0" w:color="auto"/>
            <w:left w:val="none" w:sz="0" w:space="0" w:color="auto"/>
            <w:bottom w:val="none" w:sz="0" w:space="0" w:color="auto"/>
            <w:right w:val="none" w:sz="0" w:space="0" w:color="auto"/>
          </w:divBdr>
          <w:divsChild>
            <w:div w:id="1471173894">
              <w:marLeft w:val="0"/>
              <w:marRight w:val="0"/>
              <w:marTop w:val="0"/>
              <w:marBottom w:val="0"/>
              <w:divBdr>
                <w:top w:val="none" w:sz="0" w:space="0" w:color="auto"/>
                <w:left w:val="none" w:sz="0" w:space="0" w:color="auto"/>
                <w:bottom w:val="none" w:sz="0" w:space="0" w:color="auto"/>
                <w:right w:val="none" w:sz="0" w:space="0" w:color="auto"/>
              </w:divBdr>
              <w:divsChild>
                <w:div w:id="184609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469185">
      <w:bodyDiv w:val="1"/>
      <w:marLeft w:val="0"/>
      <w:marRight w:val="0"/>
      <w:marTop w:val="0"/>
      <w:marBottom w:val="0"/>
      <w:divBdr>
        <w:top w:val="none" w:sz="0" w:space="0" w:color="auto"/>
        <w:left w:val="none" w:sz="0" w:space="0" w:color="auto"/>
        <w:bottom w:val="none" w:sz="0" w:space="0" w:color="auto"/>
        <w:right w:val="none" w:sz="0" w:space="0" w:color="auto"/>
      </w:divBdr>
    </w:div>
    <w:div w:id="350378194">
      <w:bodyDiv w:val="1"/>
      <w:marLeft w:val="0"/>
      <w:marRight w:val="0"/>
      <w:marTop w:val="0"/>
      <w:marBottom w:val="0"/>
      <w:divBdr>
        <w:top w:val="none" w:sz="0" w:space="0" w:color="auto"/>
        <w:left w:val="none" w:sz="0" w:space="0" w:color="auto"/>
        <w:bottom w:val="none" w:sz="0" w:space="0" w:color="auto"/>
        <w:right w:val="none" w:sz="0" w:space="0" w:color="auto"/>
      </w:divBdr>
      <w:divsChild>
        <w:div w:id="387848978">
          <w:marLeft w:val="0"/>
          <w:marRight w:val="0"/>
          <w:marTop w:val="0"/>
          <w:marBottom w:val="0"/>
          <w:divBdr>
            <w:top w:val="none" w:sz="0" w:space="0" w:color="auto"/>
            <w:left w:val="none" w:sz="0" w:space="0" w:color="auto"/>
            <w:bottom w:val="none" w:sz="0" w:space="0" w:color="auto"/>
            <w:right w:val="none" w:sz="0" w:space="0" w:color="auto"/>
          </w:divBdr>
          <w:divsChild>
            <w:div w:id="931550902">
              <w:marLeft w:val="0"/>
              <w:marRight w:val="0"/>
              <w:marTop w:val="0"/>
              <w:marBottom w:val="0"/>
              <w:divBdr>
                <w:top w:val="none" w:sz="0" w:space="0" w:color="auto"/>
                <w:left w:val="none" w:sz="0" w:space="0" w:color="auto"/>
                <w:bottom w:val="none" w:sz="0" w:space="0" w:color="auto"/>
                <w:right w:val="none" w:sz="0" w:space="0" w:color="auto"/>
              </w:divBdr>
              <w:divsChild>
                <w:div w:id="178206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912661">
      <w:bodyDiv w:val="1"/>
      <w:marLeft w:val="0"/>
      <w:marRight w:val="0"/>
      <w:marTop w:val="0"/>
      <w:marBottom w:val="0"/>
      <w:divBdr>
        <w:top w:val="none" w:sz="0" w:space="0" w:color="auto"/>
        <w:left w:val="none" w:sz="0" w:space="0" w:color="auto"/>
        <w:bottom w:val="none" w:sz="0" w:space="0" w:color="auto"/>
        <w:right w:val="none" w:sz="0" w:space="0" w:color="auto"/>
      </w:divBdr>
      <w:divsChild>
        <w:div w:id="1385644404">
          <w:marLeft w:val="0"/>
          <w:marRight w:val="0"/>
          <w:marTop w:val="0"/>
          <w:marBottom w:val="0"/>
          <w:divBdr>
            <w:top w:val="none" w:sz="0" w:space="0" w:color="auto"/>
            <w:left w:val="none" w:sz="0" w:space="0" w:color="auto"/>
            <w:bottom w:val="none" w:sz="0" w:space="0" w:color="auto"/>
            <w:right w:val="none" w:sz="0" w:space="0" w:color="auto"/>
          </w:divBdr>
          <w:divsChild>
            <w:div w:id="667489710">
              <w:marLeft w:val="0"/>
              <w:marRight w:val="0"/>
              <w:marTop w:val="0"/>
              <w:marBottom w:val="0"/>
              <w:divBdr>
                <w:top w:val="none" w:sz="0" w:space="0" w:color="auto"/>
                <w:left w:val="none" w:sz="0" w:space="0" w:color="auto"/>
                <w:bottom w:val="none" w:sz="0" w:space="0" w:color="auto"/>
                <w:right w:val="none" w:sz="0" w:space="0" w:color="auto"/>
              </w:divBdr>
              <w:divsChild>
                <w:div w:id="1684475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427549">
      <w:bodyDiv w:val="1"/>
      <w:marLeft w:val="0"/>
      <w:marRight w:val="0"/>
      <w:marTop w:val="0"/>
      <w:marBottom w:val="0"/>
      <w:divBdr>
        <w:top w:val="none" w:sz="0" w:space="0" w:color="auto"/>
        <w:left w:val="none" w:sz="0" w:space="0" w:color="auto"/>
        <w:bottom w:val="none" w:sz="0" w:space="0" w:color="auto"/>
        <w:right w:val="none" w:sz="0" w:space="0" w:color="auto"/>
      </w:divBdr>
    </w:div>
    <w:div w:id="422842306">
      <w:bodyDiv w:val="1"/>
      <w:marLeft w:val="0"/>
      <w:marRight w:val="0"/>
      <w:marTop w:val="0"/>
      <w:marBottom w:val="0"/>
      <w:divBdr>
        <w:top w:val="none" w:sz="0" w:space="0" w:color="auto"/>
        <w:left w:val="none" w:sz="0" w:space="0" w:color="auto"/>
        <w:bottom w:val="none" w:sz="0" w:space="0" w:color="auto"/>
        <w:right w:val="none" w:sz="0" w:space="0" w:color="auto"/>
      </w:divBdr>
      <w:divsChild>
        <w:div w:id="116143001">
          <w:marLeft w:val="0"/>
          <w:marRight w:val="0"/>
          <w:marTop w:val="0"/>
          <w:marBottom w:val="0"/>
          <w:divBdr>
            <w:top w:val="none" w:sz="0" w:space="0" w:color="auto"/>
            <w:left w:val="none" w:sz="0" w:space="0" w:color="auto"/>
            <w:bottom w:val="none" w:sz="0" w:space="0" w:color="auto"/>
            <w:right w:val="none" w:sz="0" w:space="0" w:color="auto"/>
          </w:divBdr>
          <w:divsChild>
            <w:div w:id="786318401">
              <w:marLeft w:val="0"/>
              <w:marRight w:val="0"/>
              <w:marTop w:val="0"/>
              <w:marBottom w:val="0"/>
              <w:divBdr>
                <w:top w:val="none" w:sz="0" w:space="0" w:color="auto"/>
                <w:left w:val="none" w:sz="0" w:space="0" w:color="auto"/>
                <w:bottom w:val="none" w:sz="0" w:space="0" w:color="auto"/>
                <w:right w:val="none" w:sz="0" w:space="0" w:color="auto"/>
              </w:divBdr>
              <w:divsChild>
                <w:div w:id="25671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675392">
      <w:bodyDiv w:val="1"/>
      <w:marLeft w:val="0"/>
      <w:marRight w:val="0"/>
      <w:marTop w:val="0"/>
      <w:marBottom w:val="0"/>
      <w:divBdr>
        <w:top w:val="none" w:sz="0" w:space="0" w:color="auto"/>
        <w:left w:val="none" w:sz="0" w:space="0" w:color="auto"/>
        <w:bottom w:val="none" w:sz="0" w:space="0" w:color="auto"/>
        <w:right w:val="none" w:sz="0" w:space="0" w:color="auto"/>
      </w:divBdr>
      <w:divsChild>
        <w:div w:id="115564444">
          <w:marLeft w:val="0"/>
          <w:marRight w:val="0"/>
          <w:marTop w:val="0"/>
          <w:marBottom w:val="0"/>
          <w:divBdr>
            <w:top w:val="none" w:sz="0" w:space="0" w:color="auto"/>
            <w:left w:val="none" w:sz="0" w:space="0" w:color="auto"/>
            <w:bottom w:val="none" w:sz="0" w:space="0" w:color="auto"/>
            <w:right w:val="none" w:sz="0" w:space="0" w:color="auto"/>
          </w:divBdr>
          <w:divsChild>
            <w:div w:id="1267690153">
              <w:marLeft w:val="0"/>
              <w:marRight w:val="0"/>
              <w:marTop w:val="0"/>
              <w:marBottom w:val="0"/>
              <w:divBdr>
                <w:top w:val="none" w:sz="0" w:space="0" w:color="auto"/>
                <w:left w:val="none" w:sz="0" w:space="0" w:color="auto"/>
                <w:bottom w:val="none" w:sz="0" w:space="0" w:color="auto"/>
                <w:right w:val="none" w:sz="0" w:space="0" w:color="auto"/>
              </w:divBdr>
              <w:divsChild>
                <w:div w:id="11328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444757">
      <w:bodyDiv w:val="1"/>
      <w:marLeft w:val="0"/>
      <w:marRight w:val="0"/>
      <w:marTop w:val="0"/>
      <w:marBottom w:val="0"/>
      <w:divBdr>
        <w:top w:val="none" w:sz="0" w:space="0" w:color="auto"/>
        <w:left w:val="none" w:sz="0" w:space="0" w:color="auto"/>
        <w:bottom w:val="none" w:sz="0" w:space="0" w:color="auto"/>
        <w:right w:val="none" w:sz="0" w:space="0" w:color="auto"/>
      </w:divBdr>
    </w:div>
    <w:div w:id="438112224">
      <w:bodyDiv w:val="1"/>
      <w:marLeft w:val="0"/>
      <w:marRight w:val="0"/>
      <w:marTop w:val="0"/>
      <w:marBottom w:val="0"/>
      <w:divBdr>
        <w:top w:val="none" w:sz="0" w:space="0" w:color="auto"/>
        <w:left w:val="none" w:sz="0" w:space="0" w:color="auto"/>
        <w:bottom w:val="none" w:sz="0" w:space="0" w:color="auto"/>
        <w:right w:val="none" w:sz="0" w:space="0" w:color="auto"/>
      </w:divBdr>
    </w:div>
    <w:div w:id="446892299">
      <w:bodyDiv w:val="1"/>
      <w:marLeft w:val="0"/>
      <w:marRight w:val="0"/>
      <w:marTop w:val="0"/>
      <w:marBottom w:val="0"/>
      <w:divBdr>
        <w:top w:val="none" w:sz="0" w:space="0" w:color="auto"/>
        <w:left w:val="none" w:sz="0" w:space="0" w:color="auto"/>
        <w:bottom w:val="none" w:sz="0" w:space="0" w:color="auto"/>
        <w:right w:val="none" w:sz="0" w:space="0" w:color="auto"/>
      </w:divBdr>
      <w:divsChild>
        <w:div w:id="342324413">
          <w:marLeft w:val="0"/>
          <w:marRight w:val="0"/>
          <w:marTop w:val="0"/>
          <w:marBottom w:val="0"/>
          <w:divBdr>
            <w:top w:val="none" w:sz="0" w:space="0" w:color="auto"/>
            <w:left w:val="none" w:sz="0" w:space="0" w:color="auto"/>
            <w:bottom w:val="none" w:sz="0" w:space="0" w:color="auto"/>
            <w:right w:val="none" w:sz="0" w:space="0" w:color="auto"/>
          </w:divBdr>
          <w:divsChild>
            <w:div w:id="860363715">
              <w:marLeft w:val="0"/>
              <w:marRight w:val="0"/>
              <w:marTop w:val="0"/>
              <w:marBottom w:val="0"/>
              <w:divBdr>
                <w:top w:val="none" w:sz="0" w:space="0" w:color="auto"/>
                <w:left w:val="none" w:sz="0" w:space="0" w:color="auto"/>
                <w:bottom w:val="none" w:sz="0" w:space="0" w:color="auto"/>
                <w:right w:val="none" w:sz="0" w:space="0" w:color="auto"/>
              </w:divBdr>
              <w:divsChild>
                <w:div w:id="15456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292537">
      <w:bodyDiv w:val="1"/>
      <w:marLeft w:val="0"/>
      <w:marRight w:val="0"/>
      <w:marTop w:val="0"/>
      <w:marBottom w:val="0"/>
      <w:divBdr>
        <w:top w:val="none" w:sz="0" w:space="0" w:color="auto"/>
        <w:left w:val="none" w:sz="0" w:space="0" w:color="auto"/>
        <w:bottom w:val="none" w:sz="0" w:space="0" w:color="auto"/>
        <w:right w:val="none" w:sz="0" w:space="0" w:color="auto"/>
      </w:divBdr>
      <w:divsChild>
        <w:div w:id="1996299774">
          <w:marLeft w:val="0"/>
          <w:marRight w:val="0"/>
          <w:marTop w:val="0"/>
          <w:marBottom w:val="0"/>
          <w:divBdr>
            <w:top w:val="none" w:sz="0" w:space="0" w:color="auto"/>
            <w:left w:val="none" w:sz="0" w:space="0" w:color="auto"/>
            <w:bottom w:val="none" w:sz="0" w:space="0" w:color="auto"/>
            <w:right w:val="none" w:sz="0" w:space="0" w:color="auto"/>
          </w:divBdr>
          <w:divsChild>
            <w:div w:id="767308817">
              <w:marLeft w:val="0"/>
              <w:marRight w:val="0"/>
              <w:marTop w:val="0"/>
              <w:marBottom w:val="0"/>
              <w:divBdr>
                <w:top w:val="none" w:sz="0" w:space="0" w:color="auto"/>
                <w:left w:val="none" w:sz="0" w:space="0" w:color="auto"/>
                <w:bottom w:val="none" w:sz="0" w:space="0" w:color="auto"/>
                <w:right w:val="none" w:sz="0" w:space="0" w:color="auto"/>
              </w:divBdr>
              <w:divsChild>
                <w:div w:id="133221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159884">
      <w:bodyDiv w:val="1"/>
      <w:marLeft w:val="0"/>
      <w:marRight w:val="0"/>
      <w:marTop w:val="0"/>
      <w:marBottom w:val="0"/>
      <w:divBdr>
        <w:top w:val="none" w:sz="0" w:space="0" w:color="auto"/>
        <w:left w:val="none" w:sz="0" w:space="0" w:color="auto"/>
        <w:bottom w:val="none" w:sz="0" w:space="0" w:color="auto"/>
        <w:right w:val="none" w:sz="0" w:space="0" w:color="auto"/>
      </w:divBdr>
      <w:divsChild>
        <w:div w:id="432944126">
          <w:marLeft w:val="0"/>
          <w:marRight w:val="0"/>
          <w:marTop w:val="0"/>
          <w:marBottom w:val="0"/>
          <w:divBdr>
            <w:top w:val="none" w:sz="0" w:space="0" w:color="auto"/>
            <w:left w:val="none" w:sz="0" w:space="0" w:color="auto"/>
            <w:bottom w:val="none" w:sz="0" w:space="0" w:color="auto"/>
            <w:right w:val="none" w:sz="0" w:space="0" w:color="auto"/>
          </w:divBdr>
          <w:divsChild>
            <w:div w:id="1589290">
              <w:marLeft w:val="0"/>
              <w:marRight w:val="0"/>
              <w:marTop w:val="0"/>
              <w:marBottom w:val="0"/>
              <w:divBdr>
                <w:top w:val="none" w:sz="0" w:space="0" w:color="auto"/>
                <w:left w:val="none" w:sz="0" w:space="0" w:color="auto"/>
                <w:bottom w:val="none" w:sz="0" w:space="0" w:color="auto"/>
                <w:right w:val="none" w:sz="0" w:space="0" w:color="auto"/>
              </w:divBdr>
              <w:divsChild>
                <w:div w:id="60280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674170">
      <w:bodyDiv w:val="1"/>
      <w:marLeft w:val="0"/>
      <w:marRight w:val="0"/>
      <w:marTop w:val="0"/>
      <w:marBottom w:val="0"/>
      <w:divBdr>
        <w:top w:val="none" w:sz="0" w:space="0" w:color="auto"/>
        <w:left w:val="none" w:sz="0" w:space="0" w:color="auto"/>
        <w:bottom w:val="none" w:sz="0" w:space="0" w:color="auto"/>
        <w:right w:val="none" w:sz="0" w:space="0" w:color="auto"/>
      </w:divBdr>
      <w:divsChild>
        <w:div w:id="909775814">
          <w:marLeft w:val="0"/>
          <w:marRight w:val="0"/>
          <w:marTop w:val="0"/>
          <w:marBottom w:val="0"/>
          <w:divBdr>
            <w:top w:val="none" w:sz="0" w:space="0" w:color="auto"/>
            <w:left w:val="none" w:sz="0" w:space="0" w:color="auto"/>
            <w:bottom w:val="none" w:sz="0" w:space="0" w:color="auto"/>
            <w:right w:val="none" w:sz="0" w:space="0" w:color="auto"/>
          </w:divBdr>
          <w:divsChild>
            <w:div w:id="649552420">
              <w:marLeft w:val="0"/>
              <w:marRight w:val="0"/>
              <w:marTop w:val="0"/>
              <w:marBottom w:val="0"/>
              <w:divBdr>
                <w:top w:val="none" w:sz="0" w:space="0" w:color="auto"/>
                <w:left w:val="none" w:sz="0" w:space="0" w:color="auto"/>
                <w:bottom w:val="none" w:sz="0" w:space="0" w:color="auto"/>
                <w:right w:val="none" w:sz="0" w:space="0" w:color="auto"/>
              </w:divBdr>
              <w:divsChild>
                <w:div w:id="4996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928967">
      <w:bodyDiv w:val="1"/>
      <w:marLeft w:val="0"/>
      <w:marRight w:val="0"/>
      <w:marTop w:val="0"/>
      <w:marBottom w:val="0"/>
      <w:divBdr>
        <w:top w:val="none" w:sz="0" w:space="0" w:color="auto"/>
        <w:left w:val="none" w:sz="0" w:space="0" w:color="auto"/>
        <w:bottom w:val="none" w:sz="0" w:space="0" w:color="auto"/>
        <w:right w:val="none" w:sz="0" w:space="0" w:color="auto"/>
      </w:divBdr>
    </w:div>
    <w:div w:id="483007460">
      <w:bodyDiv w:val="1"/>
      <w:marLeft w:val="0"/>
      <w:marRight w:val="0"/>
      <w:marTop w:val="0"/>
      <w:marBottom w:val="0"/>
      <w:divBdr>
        <w:top w:val="none" w:sz="0" w:space="0" w:color="auto"/>
        <w:left w:val="none" w:sz="0" w:space="0" w:color="auto"/>
        <w:bottom w:val="none" w:sz="0" w:space="0" w:color="auto"/>
        <w:right w:val="none" w:sz="0" w:space="0" w:color="auto"/>
      </w:divBdr>
      <w:divsChild>
        <w:div w:id="669065472">
          <w:marLeft w:val="0"/>
          <w:marRight w:val="0"/>
          <w:marTop w:val="0"/>
          <w:marBottom w:val="0"/>
          <w:divBdr>
            <w:top w:val="none" w:sz="0" w:space="0" w:color="auto"/>
            <w:left w:val="none" w:sz="0" w:space="0" w:color="auto"/>
            <w:bottom w:val="none" w:sz="0" w:space="0" w:color="auto"/>
            <w:right w:val="none" w:sz="0" w:space="0" w:color="auto"/>
          </w:divBdr>
          <w:divsChild>
            <w:div w:id="2094206658">
              <w:marLeft w:val="0"/>
              <w:marRight w:val="0"/>
              <w:marTop w:val="0"/>
              <w:marBottom w:val="0"/>
              <w:divBdr>
                <w:top w:val="none" w:sz="0" w:space="0" w:color="auto"/>
                <w:left w:val="none" w:sz="0" w:space="0" w:color="auto"/>
                <w:bottom w:val="none" w:sz="0" w:space="0" w:color="auto"/>
                <w:right w:val="none" w:sz="0" w:space="0" w:color="auto"/>
              </w:divBdr>
              <w:divsChild>
                <w:div w:id="663361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815165">
      <w:bodyDiv w:val="1"/>
      <w:marLeft w:val="0"/>
      <w:marRight w:val="0"/>
      <w:marTop w:val="0"/>
      <w:marBottom w:val="0"/>
      <w:divBdr>
        <w:top w:val="none" w:sz="0" w:space="0" w:color="auto"/>
        <w:left w:val="none" w:sz="0" w:space="0" w:color="auto"/>
        <w:bottom w:val="none" w:sz="0" w:space="0" w:color="auto"/>
        <w:right w:val="none" w:sz="0" w:space="0" w:color="auto"/>
      </w:divBdr>
      <w:divsChild>
        <w:div w:id="938368227">
          <w:marLeft w:val="0"/>
          <w:marRight w:val="0"/>
          <w:marTop w:val="0"/>
          <w:marBottom w:val="0"/>
          <w:divBdr>
            <w:top w:val="none" w:sz="0" w:space="0" w:color="auto"/>
            <w:left w:val="none" w:sz="0" w:space="0" w:color="auto"/>
            <w:bottom w:val="none" w:sz="0" w:space="0" w:color="auto"/>
            <w:right w:val="none" w:sz="0" w:space="0" w:color="auto"/>
          </w:divBdr>
          <w:divsChild>
            <w:div w:id="471487068">
              <w:marLeft w:val="0"/>
              <w:marRight w:val="0"/>
              <w:marTop w:val="0"/>
              <w:marBottom w:val="0"/>
              <w:divBdr>
                <w:top w:val="none" w:sz="0" w:space="0" w:color="auto"/>
                <w:left w:val="none" w:sz="0" w:space="0" w:color="auto"/>
                <w:bottom w:val="none" w:sz="0" w:space="0" w:color="auto"/>
                <w:right w:val="none" w:sz="0" w:space="0" w:color="auto"/>
              </w:divBdr>
              <w:divsChild>
                <w:div w:id="2090882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824328">
      <w:bodyDiv w:val="1"/>
      <w:marLeft w:val="0"/>
      <w:marRight w:val="0"/>
      <w:marTop w:val="0"/>
      <w:marBottom w:val="0"/>
      <w:divBdr>
        <w:top w:val="none" w:sz="0" w:space="0" w:color="auto"/>
        <w:left w:val="none" w:sz="0" w:space="0" w:color="auto"/>
        <w:bottom w:val="none" w:sz="0" w:space="0" w:color="auto"/>
        <w:right w:val="none" w:sz="0" w:space="0" w:color="auto"/>
      </w:divBdr>
      <w:divsChild>
        <w:div w:id="1782728206">
          <w:marLeft w:val="0"/>
          <w:marRight w:val="0"/>
          <w:marTop w:val="0"/>
          <w:marBottom w:val="0"/>
          <w:divBdr>
            <w:top w:val="none" w:sz="0" w:space="0" w:color="auto"/>
            <w:left w:val="none" w:sz="0" w:space="0" w:color="auto"/>
            <w:bottom w:val="none" w:sz="0" w:space="0" w:color="auto"/>
            <w:right w:val="none" w:sz="0" w:space="0" w:color="auto"/>
          </w:divBdr>
          <w:divsChild>
            <w:div w:id="756176955">
              <w:marLeft w:val="0"/>
              <w:marRight w:val="0"/>
              <w:marTop w:val="0"/>
              <w:marBottom w:val="0"/>
              <w:divBdr>
                <w:top w:val="none" w:sz="0" w:space="0" w:color="auto"/>
                <w:left w:val="none" w:sz="0" w:space="0" w:color="auto"/>
                <w:bottom w:val="none" w:sz="0" w:space="0" w:color="auto"/>
                <w:right w:val="none" w:sz="0" w:space="0" w:color="auto"/>
              </w:divBdr>
              <w:divsChild>
                <w:div w:id="72969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859298">
      <w:bodyDiv w:val="1"/>
      <w:marLeft w:val="0"/>
      <w:marRight w:val="0"/>
      <w:marTop w:val="0"/>
      <w:marBottom w:val="0"/>
      <w:divBdr>
        <w:top w:val="none" w:sz="0" w:space="0" w:color="auto"/>
        <w:left w:val="none" w:sz="0" w:space="0" w:color="auto"/>
        <w:bottom w:val="none" w:sz="0" w:space="0" w:color="auto"/>
        <w:right w:val="none" w:sz="0" w:space="0" w:color="auto"/>
      </w:divBdr>
    </w:div>
    <w:div w:id="521748254">
      <w:bodyDiv w:val="1"/>
      <w:marLeft w:val="0"/>
      <w:marRight w:val="0"/>
      <w:marTop w:val="0"/>
      <w:marBottom w:val="0"/>
      <w:divBdr>
        <w:top w:val="none" w:sz="0" w:space="0" w:color="auto"/>
        <w:left w:val="none" w:sz="0" w:space="0" w:color="auto"/>
        <w:bottom w:val="none" w:sz="0" w:space="0" w:color="auto"/>
        <w:right w:val="none" w:sz="0" w:space="0" w:color="auto"/>
      </w:divBdr>
    </w:div>
    <w:div w:id="529100969">
      <w:bodyDiv w:val="1"/>
      <w:marLeft w:val="0"/>
      <w:marRight w:val="0"/>
      <w:marTop w:val="0"/>
      <w:marBottom w:val="0"/>
      <w:divBdr>
        <w:top w:val="none" w:sz="0" w:space="0" w:color="auto"/>
        <w:left w:val="none" w:sz="0" w:space="0" w:color="auto"/>
        <w:bottom w:val="none" w:sz="0" w:space="0" w:color="auto"/>
        <w:right w:val="none" w:sz="0" w:space="0" w:color="auto"/>
      </w:divBdr>
    </w:div>
    <w:div w:id="541788318">
      <w:bodyDiv w:val="1"/>
      <w:marLeft w:val="0"/>
      <w:marRight w:val="0"/>
      <w:marTop w:val="0"/>
      <w:marBottom w:val="0"/>
      <w:divBdr>
        <w:top w:val="none" w:sz="0" w:space="0" w:color="auto"/>
        <w:left w:val="none" w:sz="0" w:space="0" w:color="auto"/>
        <w:bottom w:val="none" w:sz="0" w:space="0" w:color="auto"/>
        <w:right w:val="none" w:sz="0" w:space="0" w:color="auto"/>
      </w:divBdr>
      <w:divsChild>
        <w:div w:id="987634594">
          <w:marLeft w:val="0"/>
          <w:marRight w:val="0"/>
          <w:marTop w:val="0"/>
          <w:marBottom w:val="0"/>
          <w:divBdr>
            <w:top w:val="none" w:sz="0" w:space="0" w:color="auto"/>
            <w:left w:val="none" w:sz="0" w:space="0" w:color="auto"/>
            <w:bottom w:val="none" w:sz="0" w:space="0" w:color="auto"/>
            <w:right w:val="none" w:sz="0" w:space="0" w:color="auto"/>
          </w:divBdr>
          <w:divsChild>
            <w:div w:id="1876888338">
              <w:marLeft w:val="0"/>
              <w:marRight w:val="0"/>
              <w:marTop w:val="0"/>
              <w:marBottom w:val="0"/>
              <w:divBdr>
                <w:top w:val="none" w:sz="0" w:space="0" w:color="auto"/>
                <w:left w:val="none" w:sz="0" w:space="0" w:color="auto"/>
                <w:bottom w:val="none" w:sz="0" w:space="0" w:color="auto"/>
                <w:right w:val="none" w:sz="0" w:space="0" w:color="auto"/>
              </w:divBdr>
              <w:divsChild>
                <w:div w:id="2144032810">
                  <w:marLeft w:val="0"/>
                  <w:marRight w:val="0"/>
                  <w:marTop w:val="0"/>
                  <w:marBottom w:val="0"/>
                  <w:divBdr>
                    <w:top w:val="none" w:sz="0" w:space="0" w:color="auto"/>
                    <w:left w:val="none" w:sz="0" w:space="0" w:color="auto"/>
                    <w:bottom w:val="none" w:sz="0" w:space="0" w:color="auto"/>
                    <w:right w:val="none" w:sz="0" w:space="0" w:color="auto"/>
                  </w:divBdr>
                  <w:divsChild>
                    <w:div w:id="1005322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6091484">
      <w:bodyDiv w:val="1"/>
      <w:marLeft w:val="0"/>
      <w:marRight w:val="0"/>
      <w:marTop w:val="0"/>
      <w:marBottom w:val="0"/>
      <w:divBdr>
        <w:top w:val="none" w:sz="0" w:space="0" w:color="auto"/>
        <w:left w:val="none" w:sz="0" w:space="0" w:color="auto"/>
        <w:bottom w:val="none" w:sz="0" w:space="0" w:color="auto"/>
        <w:right w:val="none" w:sz="0" w:space="0" w:color="auto"/>
      </w:divBdr>
      <w:divsChild>
        <w:div w:id="349601301">
          <w:marLeft w:val="0"/>
          <w:marRight w:val="0"/>
          <w:marTop w:val="0"/>
          <w:marBottom w:val="0"/>
          <w:divBdr>
            <w:top w:val="none" w:sz="0" w:space="0" w:color="auto"/>
            <w:left w:val="none" w:sz="0" w:space="0" w:color="auto"/>
            <w:bottom w:val="none" w:sz="0" w:space="0" w:color="auto"/>
            <w:right w:val="none" w:sz="0" w:space="0" w:color="auto"/>
          </w:divBdr>
          <w:divsChild>
            <w:div w:id="1635867978">
              <w:marLeft w:val="0"/>
              <w:marRight w:val="0"/>
              <w:marTop w:val="0"/>
              <w:marBottom w:val="0"/>
              <w:divBdr>
                <w:top w:val="none" w:sz="0" w:space="0" w:color="auto"/>
                <w:left w:val="none" w:sz="0" w:space="0" w:color="auto"/>
                <w:bottom w:val="none" w:sz="0" w:space="0" w:color="auto"/>
                <w:right w:val="none" w:sz="0" w:space="0" w:color="auto"/>
              </w:divBdr>
              <w:divsChild>
                <w:div w:id="62602487">
                  <w:marLeft w:val="0"/>
                  <w:marRight w:val="0"/>
                  <w:marTop w:val="0"/>
                  <w:marBottom w:val="0"/>
                  <w:divBdr>
                    <w:top w:val="none" w:sz="0" w:space="0" w:color="auto"/>
                    <w:left w:val="none" w:sz="0" w:space="0" w:color="auto"/>
                    <w:bottom w:val="none" w:sz="0" w:space="0" w:color="auto"/>
                    <w:right w:val="none" w:sz="0" w:space="0" w:color="auto"/>
                  </w:divBdr>
                  <w:divsChild>
                    <w:div w:id="189839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203233">
      <w:bodyDiv w:val="1"/>
      <w:marLeft w:val="0"/>
      <w:marRight w:val="0"/>
      <w:marTop w:val="0"/>
      <w:marBottom w:val="0"/>
      <w:divBdr>
        <w:top w:val="none" w:sz="0" w:space="0" w:color="auto"/>
        <w:left w:val="none" w:sz="0" w:space="0" w:color="auto"/>
        <w:bottom w:val="none" w:sz="0" w:space="0" w:color="auto"/>
        <w:right w:val="none" w:sz="0" w:space="0" w:color="auto"/>
      </w:divBdr>
      <w:divsChild>
        <w:div w:id="54941062">
          <w:marLeft w:val="0"/>
          <w:marRight w:val="0"/>
          <w:marTop w:val="0"/>
          <w:marBottom w:val="0"/>
          <w:divBdr>
            <w:top w:val="none" w:sz="0" w:space="0" w:color="auto"/>
            <w:left w:val="none" w:sz="0" w:space="0" w:color="auto"/>
            <w:bottom w:val="none" w:sz="0" w:space="0" w:color="auto"/>
            <w:right w:val="none" w:sz="0" w:space="0" w:color="auto"/>
          </w:divBdr>
          <w:divsChild>
            <w:div w:id="1317567116">
              <w:marLeft w:val="0"/>
              <w:marRight w:val="0"/>
              <w:marTop w:val="0"/>
              <w:marBottom w:val="0"/>
              <w:divBdr>
                <w:top w:val="none" w:sz="0" w:space="0" w:color="auto"/>
                <w:left w:val="none" w:sz="0" w:space="0" w:color="auto"/>
                <w:bottom w:val="none" w:sz="0" w:space="0" w:color="auto"/>
                <w:right w:val="none" w:sz="0" w:space="0" w:color="auto"/>
              </w:divBdr>
              <w:divsChild>
                <w:div w:id="1358039333">
                  <w:marLeft w:val="0"/>
                  <w:marRight w:val="0"/>
                  <w:marTop w:val="0"/>
                  <w:marBottom w:val="0"/>
                  <w:divBdr>
                    <w:top w:val="none" w:sz="0" w:space="0" w:color="auto"/>
                    <w:left w:val="none" w:sz="0" w:space="0" w:color="auto"/>
                    <w:bottom w:val="none" w:sz="0" w:space="0" w:color="auto"/>
                    <w:right w:val="none" w:sz="0" w:space="0" w:color="auto"/>
                  </w:divBdr>
                  <w:divsChild>
                    <w:div w:id="192056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1138727">
      <w:bodyDiv w:val="1"/>
      <w:marLeft w:val="0"/>
      <w:marRight w:val="0"/>
      <w:marTop w:val="0"/>
      <w:marBottom w:val="0"/>
      <w:divBdr>
        <w:top w:val="none" w:sz="0" w:space="0" w:color="auto"/>
        <w:left w:val="none" w:sz="0" w:space="0" w:color="auto"/>
        <w:bottom w:val="none" w:sz="0" w:space="0" w:color="auto"/>
        <w:right w:val="none" w:sz="0" w:space="0" w:color="auto"/>
      </w:divBdr>
      <w:divsChild>
        <w:div w:id="1677269091">
          <w:marLeft w:val="0"/>
          <w:marRight w:val="0"/>
          <w:marTop w:val="0"/>
          <w:marBottom w:val="0"/>
          <w:divBdr>
            <w:top w:val="none" w:sz="0" w:space="0" w:color="auto"/>
            <w:left w:val="none" w:sz="0" w:space="0" w:color="auto"/>
            <w:bottom w:val="none" w:sz="0" w:space="0" w:color="auto"/>
            <w:right w:val="none" w:sz="0" w:space="0" w:color="auto"/>
          </w:divBdr>
          <w:divsChild>
            <w:div w:id="311639280">
              <w:marLeft w:val="0"/>
              <w:marRight w:val="0"/>
              <w:marTop w:val="0"/>
              <w:marBottom w:val="0"/>
              <w:divBdr>
                <w:top w:val="none" w:sz="0" w:space="0" w:color="auto"/>
                <w:left w:val="none" w:sz="0" w:space="0" w:color="auto"/>
                <w:bottom w:val="none" w:sz="0" w:space="0" w:color="auto"/>
                <w:right w:val="none" w:sz="0" w:space="0" w:color="auto"/>
              </w:divBdr>
              <w:divsChild>
                <w:div w:id="12847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040698">
      <w:bodyDiv w:val="1"/>
      <w:marLeft w:val="0"/>
      <w:marRight w:val="0"/>
      <w:marTop w:val="0"/>
      <w:marBottom w:val="0"/>
      <w:divBdr>
        <w:top w:val="none" w:sz="0" w:space="0" w:color="auto"/>
        <w:left w:val="none" w:sz="0" w:space="0" w:color="auto"/>
        <w:bottom w:val="none" w:sz="0" w:space="0" w:color="auto"/>
        <w:right w:val="none" w:sz="0" w:space="0" w:color="auto"/>
      </w:divBdr>
      <w:divsChild>
        <w:div w:id="1577671570">
          <w:marLeft w:val="0"/>
          <w:marRight w:val="0"/>
          <w:marTop w:val="0"/>
          <w:marBottom w:val="0"/>
          <w:divBdr>
            <w:top w:val="none" w:sz="0" w:space="0" w:color="auto"/>
            <w:left w:val="none" w:sz="0" w:space="0" w:color="auto"/>
            <w:bottom w:val="none" w:sz="0" w:space="0" w:color="auto"/>
            <w:right w:val="none" w:sz="0" w:space="0" w:color="auto"/>
          </w:divBdr>
          <w:divsChild>
            <w:div w:id="21326314">
              <w:marLeft w:val="0"/>
              <w:marRight w:val="0"/>
              <w:marTop w:val="0"/>
              <w:marBottom w:val="0"/>
              <w:divBdr>
                <w:top w:val="none" w:sz="0" w:space="0" w:color="auto"/>
                <w:left w:val="none" w:sz="0" w:space="0" w:color="auto"/>
                <w:bottom w:val="none" w:sz="0" w:space="0" w:color="auto"/>
                <w:right w:val="none" w:sz="0" w:space="0" w:color="auto"/>
              </w:divBdr>
              <w:divsChild>
                <w:div w:id="70591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314529">
      <w:bodyDiv w:val="1"/>
      <w:marLeft w:val="0"/>
      <w:marRight w:val="0"/>
      <w:marTop w:val="0"/>
      <w:marBottom w:val="0"/>
      <w:divBdr>
        <w:top w:val="none" w:sz="0" w:space="0" w:color="auto"/>
        <w:left w:val="none" w:sz="0" w:space="0" w:color="auto"/>
        <w:bottom w:val="none" w:sz="0" w:space="0" w:color="auto"/>
        <w:right w:val="none" w:sz="0" w:space="0" w:color="auto"/>
      </w:divBdr>
      <w:divsChild>
        <w:div w:id="752318173">
          <w:marLeft w:val="0"/>
          <w:marRight w:val="0"/>
          <w:marTop w:val="0"/>
          <w:marBottom w:val="0"/>
          <w:divBdr>
            <w:top w:val="none" w:sz="0" w:space="0" w:color="auto"/>
            <w:left w:val="none" w:sz="0" w:space="0" w:color="auto"/>
            <w:bottom w:val="none" w:sz="0" w:space="0" w:color="auto"/>
            <w:right w:val="none" w:sz="0" w:space="0" w:color="auto"/>
          </w:divBdr>
          <w:divsChild>
            <w:div w:id="1427308945">
              <w:marLeft w:val="0"/>
              <w:marRight w:val="0"/>
              <w:marTop w:val="0"/>
              <w:marBottom w:val="0"/>
              <w:divBdr>
                <w:top w:val="none" w:sz="0" w:space="0" w:color="auto"/>
                <w:left w:val="none" w:sz="0" w:space="0" w:color="auto"/>
                <w:bottom w:val="none" w:sz="0" w:space="0" w:color="auto"/>
                <w:right w:val="none" w:sz="0" w:space="0" w:color="auto"/>
              </w:divBdr>
              <w:divsChild>
                <w:div w:id="54055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498024">
      <w:bodyDiv w:val="1"/>
      <w:marLeft w:val="0"/>
      <w:marRight w:val="0"/>
      <w:marTop w:val="0"/>
      <w:marBottom w:val="0"/>
      <w:divBdr>
        <w:top w:val="none" w:sz="0" w:space="0" w:color="auto"/>
        <w:left w:val="none" w:sz="0" w:space="0" w:color="auto"/>
        <w:bottom w:val="none" w:sz="0" w:space="0" w:color="auto"/>
        <w:right w:val="none" w:sz="0" w:space="0" w:color="auto"/>
      </w:divBdr>
    </w:div>
    <w:div w:id="621152079">
      <w:bodyDiv w:val="1"/>
      <w:marLeft w:val="0"/>
      <w:marRight w:val="0"/>
      <w:marTop w:val="0"/>
      <w:marBottom w:val="0"/>
      <w:divBdr>
        <w:top w:val="none" w:sz="0" w:space="0" w:color="auto"/>
        <w:left w:val="none" w:sz="0" w:space="0" w:color="auto"/>
        <w:bottom w:val="none" w:sz="0" w:space="0" w:color="auto"/>
        <w:right w:val="none" w:sz="0" w:space="0" w:color="auto"/>
      </w:divBdr>
    </w:div>
    <w:div w:id="627779475">
      <w:bodyDiv w:val="1"/>
      <w:marLeft w:val="0"/>
      <w:marRight w:val="0"/>
      <w:marTop w:val="0"/>
      <w:marBottom w:val="0"/>
      <w:divBdr>
        <w:top w:val="none" w:sz="0" w:space="0" w:color="auto"/>
        <w:left w:val="none" w:sz="0" w:space="0" w:color="auto"/>
        <w:bottom w:val="none" w:sz="0" w:space="0" w:color="auto"/>
        <w:right w:val="none" w:sz="0" w:space="0" w:color="auto"/>
      </w:divBdr>
      <w:divsChild>
        <w:div w:id="1723212223">
          <w:marLeft w:val="0"/>
          <w:marRight w:val="0"/>
          <w:marTop w:val="0"/>
          <w:marBottom w:val="0"/>
          <w:divBdr>
            <w:top w:val="none" w:sz="0" w:space="0" w:color="auto"/>
            <w:left w:val="none" w:sz="0" w:space="0" w:color="auto"/>
            <w:bottom w:val="none" w:sz="0" w:space="0" w:color="auto"/>
            <w:right w:val="none" w:sz="0" w:space="0" w:color="auto"/>
          </w:divBdr>
          <w:divsChild>
            <w:div w:id="346180899">
              <w:marLeft w:val="0"/>
              <w:marRight w:val="0"/>
              <w:marTop w:val="0"/>
              <w:marBottom w:val="0"/>
              <w:divBdr>
                <w:top w:val="none" w:sz="0" w:space="0" w:color="auto"/>
                <w:left w:val="none" w:sz="0" w:space="0" w:color="auto"/>
                <w:bottom w:val="none" w:sz="0" w:space="0" w:color="auto"/>
                <w:right w:val="none" w:sz="0" w:space="0" w:color="auto"/>
              </w:divBdr>
              <w:divsChild>
                <w:div w:id="1717965141">
                  <w:marLeft w:val="0"/>
                  <w:marRight w:val="0"/>
                  <w:marTop w:val="0"/>
                  <w:marBottom w:val="0"/>
                  <w:divBdr>
                    <w:top w:val="none" w:sz="0" w:space="0" w:color="auto"/>
                    <w:left w:val="none" w:sz="0" w:space="0" w:color="auto"/>
                    <w:bottom w:val="none" w:sz="0" w:space="0" w:color="auto"/>
                    <w:right w:val="none" w:sz="0" w:space="0" w:color="auto"/>
                  </w:divBdr>
                  <w:divsChild>
                    <w:div w:id="1901286138">
                      <w:marLeft w:val="0"/>
                      <w:marRight w:val="0"/>
                      <w:marTop w:val="0"/>
                      <w:marBottom w:val="0"/>
                      <w:divBdr>
                        <w:top w:val="none" w:sz="0" w:space="0" w:color="auto"/>
                        <w:left w:val="none" w:sz="0" w:space="0" w:color="auto"/>
                        <w:bottom w:val="none" w:sz="0" w:space="0" w:color="auto"/>
                        <w:right w:val="none" w:sz="0" w:space="0" w:color="auto"/>
                      </w:divBdr>
                    </w:div>
                  </w:divsChild>
                </w:div>
                <w:div w:id="733354084">
                  <w:marLeft w:val="0"/>
                  <w:marRight w:val="0"/>
                  <w:marTop w:val="0"/>
                  <w:marBottom w:val="0"/>
                  <w:divBdr>
                    <w:top w:val="none" w:sz="0" w:space="0" w:color="auto"/>
                    <w:left w:val="none" w:sz="0" w:space="0" w:color="auto"/>
                    <w:bottom w:val="none" w:sz="0" w:space="0" w:color="auto"/>
                    <w:right w:val="none" w:sz="0" w:space="0" w:color="auto"/>
                  </w:divBdr>
                  <w:divsChild>
                    <w:div w:id="1683512394">
                      <w:marLeft w:val="0"/>
                      <w:marRight w:val="0"/>
                      <w:marTop w:val="0"/>
                      <w:marBottom w:val="0"/>
                      <w:divBdr>
                        <w:top w:val="none" w:sz="0" w:space="0" w:color="auto"/>
                        <w:left w:val="none" w:sz="0" w:space="0" w:color="auto"/>
                        <w:bottom w:val="none" w:sz="0" w:space="0" w:color="auto"/>
                        <w:right w:val="none" w:sz="0" w:space="0" w:color="auto"/>
                      </w:divBdr>
                    </w:div>
                  </w:divsChild>
                </w:div>
                <w:div w:id="282081591">
                  <w:marLeft w:val="0"/>
                  <w:marRight w:val="0"/>
                  <w:marTop w:val="0"/>
                  <w:marBottom w:val="0"/>
                  <w:divBdr>
                    <w:top w:val="none" w:sz="0" w:space="0" w:color="auto"/>
                    <w:left w:val="none" w:sz="0" w:space="0" w:color="auto"/>
                    <w:bottom w:val="none" w:sz="0" w:space="0" w:color="auto"/>
                    <w:right w:val="none" w:sz="0" w:space="0" w:color="auto"/>
                  </w:divBdr>
                  <w:divsChild>
                    <w:div w:id="1291520975">
                      <w:marLeft w:val="0"/>
                      <w:marRight w:val="0"/>
                      <w:marTop w:val="0"/>
                      <w:marBottom w:val="0"/>
                      <w:divBdr>
                        <w:top w:val="none" w:sz="0" w:space="0" w:color="auto"/>
                        <w:left w:val="none" w:sz="0" w:space="0" w:color="auto"/>
                        <w:bottom w:val="none" w:sz="0" w:space="0" w:color="auto"/>
                        <w:right w:val="none" w:sz="0" w:space="0" w:color="auto"/>
                      </w:divBdr>
                    </w:div>
                  </w:divsChild>
                </w:div>
                <w:div w:id="559177141">
                  <w:marLeft w:val="0"/>
                  <w:marRight w:val="0"/>
                  <w:marTop w:val="0"/>
                  <w:marBottom w:val="0"/>
                  <w:divBdr>
                    <w:top w:val="none" w:sz="0" w:space="0" w:color="auto"/>
                    <w:left w:val="none" w:sz="0" w:space="0" w:color="auto"/>
                    <w:bottom w:val="none" w:sz="0" w:space="0" w:color="auto"/>
                    <w:right w:val="none" w:sz="0" w:space="0" w:color="auto"/>
                  </w:divBdr>
                  <w:divsChild>
                    <w:div w:id="129128631">
                      <w:marLeft w:val="0"/>
                      <w:marRight w:val="0"/>
                      <w:marTop w:val="0"/>
                      <w:marBottom w:val="0"/>
                      <w:divBdr>
                        <w:top w:val="none" w:sz="0" w:space="0" w:color="auto"/>
                        <w:left w:val="none" w:sz="0" w:space="0" w:color="auto"/>
                        <w:bottom w:val="none" w:sz="0" w:space="0" w:color="auto"/>
                        <w:right w:val="none" w:sz="0" w:space="0" w:color="auto"/>
                      </w:divBdr>
                    </w:div>
                    <w:div w:id="93399574">
                      <w:marLeft w:val="0"/>
                      <w:marRight w:val="0"/>
                      <w:marTop w:val="0"/>
                      <w:marBottom w:val="0"/>
                      <w:divBdr>
                        <w:top w:val="none" w:sz="0" w:space="0" w:color="auto"/>
                        <w:left w:val="none" w:sz="0" w:space="0" w:color="auto"/>
                        <w:bottom w:val="none" w:sz="0" w:space="0" w:color="auto"/>
                        <w:right w:val="none" w:sz="0" w:space="0" w:color="auto"/>
                      </w:divBdr>
                    </w:div>
                  </w:divsChild>
                </w:div>
                <w:div w:id="1122041930">
                  <w:marLeft w:val="0"/>
                  <w:marRight w:val="0"/>
                  <w:marTop w:val="0"/>
                  <w:marBottom w:val="0"/>
                  <w:divBdr>
                    <w:top w:val="none" w:sz="0" w:space="0" w:color="auto"/>
                    <w:left w:val="none" w:sz="0" w:space="0" w:color="auto"/>
                    <w:bottom w:val="none" w:sz="0" w:space="0" w:color="auto"/>
                    <w:right w:val="none" w:sz="0" w:space="0" w:color="auto"/>
                  </w:divBdr>
                  <w:divsChild>
                    <w:div w:id="117068888">
                      <w:marLeft w:val="0"/>
                      <w:marRight w:val="0"/>
                      <w:marTop w:val="0"/>
                      <w:marBottom w:val="0"/>
                      <w:divBdr>
                        <w:top w:val="none" w:sz="0" w:space="0" w:color="auto"/>
                        <w:left w:val="none" w:sz="0" w:space="0" w:color="auto"/>
                        <w:bottom w:val="none" w:sz="0" w:space="0" w:color="auto"/>
                        <w:right w:val="none" w:sz="0" w:space="0" w:color="auto"/>
                      </w:divBdr>
                    </w:div>
                  </w:divsChild>
                </w:div>
                <w:div w:id="1083456301">
                  <w:marLeft w:val="0"/>
                  <w:marRight w:val="0"/>
                  <w:marTop w:val="0"/>
                  <w:marBottom w:val="0"/>
                  <w:divBdr>
                    <w:top w:val="none" w:sz="0" w:space="0" w:color="auto"/>
                    <w:left w:val="none" w:sz="0" w:space="0" w:color="auto"/>
                    <w:bottom w:val="none" w:sz="0" w:space="0" w:color="auto"/>
                    <w:right w:val="none" w:sz="0" w:space="0" w:color="auto"/>
                  </w:divBdr>
                  <w:divsChild>
                    <w:div w:id="798649103">
                      <w:marLeft w:val="0"/>
                      <w:marRight w:val="0"/>
                      <w:marTop w:val="0"/>
                      <w:marBottom w:val="0"/>
                      <w:divBdr>
                        <w:top w:val="none" w:sz="0" w:space="0" w:color="auto"/>
                        <w:left w:val="none" w:sz="0" w:space="0" w:color="auto"/>
                        <w:bottom w:val="none" w:sz="0" w:space="0" w:color="auto"/>
                        <w:right w:val="none" w:sz="0" w:space="0" w:color="auto"/>
                      </w:divBdr>
                    </w:div>
                  </w:divsChild>
                </w:div>
                <w:div w:id="1318530162">
                  <w:marLeft w:val="0"/>
                  <w:marRight w:val="0"/>
                  <w:marTop w:val="0"/>
                  <w:marBottom w:val="0"/>
                  <w:divBdr>
                    <w:top w:val="none" w:sz="0" w:space="0" w:color="auto"/>
                    <w:left w:val="none" w:sz="0" w:space="0" w:color="auto"/>
                    <w:bottom w:val="none" w:sz="0" w:space="0" w:color="auto"/>
                    <w:right w:val="none" w:sz="0" w:space="0" w:color="auto"/>
                  </w:divBdr>
                  <w:divsChild>
                    <w:div w:id="95329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709454">
      <w:bodyDiv w:val="1"/>
      <w:marLeft w:val="0"/>
      <w:marRight w:val="0"/>
      <w:marTop w:val="0"/>
      <w:marBottom w:val="0"/>
      <w:divBdr>
        <w:top w:val="none" w:sz="0" w:space="0" w:color="auto"/>
        <w:left w:val="none" w:sz="0" w:space="0" w:color="auto"/>
        <w:bottom w:val="none" w:sz="0" w:space="0" w:color="auto"/>
        <w:right w:val="none" w:sz="0" w:space="0" w:color="auto"/>
      </w:divBdr>
      <w:divsChild>
        <w:div w:id="178324378">
          <w:marLeft w:val="0"/>
          <w:marRight w:val="0"/>
          <w:marTop w:val="0"/>
          <w:marBottom w:val="0"/>
          <w:divBdr>
            <w:top w:val="none" w:sz="0" w:space="0" w:color="auto"/>
            <w:left w:val="none" w:sz="0" w:space="0" w:color="auto"/>
            <w:bottom w:val="none" w:sz="0" w:space="0" w:color="auto"/>
            <w:right w:val="none" w:sz="0" w:space="0" w:color="auto"/>
          </w:divBdr>
          <w:divsChild>
            <w:div w:id="393505473">
              <w:marLeft w:val="0"/>
              <w:marRight w:val="0"/>
              <w:marTop w:val="0"/>
              <w:marBottom w:val="0"/>
              <w:divBdr>
                <w:top w:val="none" w:sz="0" w:space="0" w:color="auto"/>
                <w:left w:val="none" w:sz="0" w:space="0" w:color="auto"/>
                <w:bottom w:val="none" w:sz="0" w:space="0" w:color="auto"/>
                <w:right w:val="none" w:sz="0" w:space="0" w:color="auto"/>
              </w:divBdr>
              <w:divsChild>
                <w:div w:id="570965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098709">
      <w:bodyDiv w:val="1"/>
      <w:marLeft w:val="0"/>
      <w:marRight w:val="0"/>
      <w:marTop w:val="0"/>
      <w:marBottom w:val="0"/>
      <w:divBdr>
        <w:top w:val="none" w:sz="0" w:space="0" w:color="auto"/>
        <w:left w:val="none" w:sz="0" w:space="0" w:color="auto"/>
        <w:bottom w:val="none" w:sz="0" w:space="0" w:color="auto"/>
        <w:right w:val="none" w:sz="0" w:space="0" w:color="auto"/>
      </w:divBdr>
    </w:div>
    <w:div w:id="646057311">
      <w:bodyDiv w:val="1"/>
      <w:marLeft w:val="0"/>
      <w:marRight w:val="0"/>
      <w:marTop w:val="0"/>
      <w:marBottom w:val="0"/>
      <w:divBdr>
        <w:top w:val="none" w:sz="0" w:space="0" w:color="auto"/>
        <w:left w:val="none" w:sz="0" w:space="0" w:color="auto"/>
        <w:bottom w:val="none" w:sz="0" w:space="0" w:color="auto"/>
        <w:right w:val="none" w:sz="0" w:space="0" w:color="auto"/>
      </w:divBdr>
    </w:div>
    <w:div w:id="656492529">
      <w:bodyDiv w:val="1"/>
      <w:marLeft w:val="0"/>
      <w:marRight w:val="0"/>
      <w:marTop w:val="0"/>
      <w:marBottom w:val="0"/>
      <w:divBdr>
        <w:top w:val="none" w:sz="0" w:space="0" w:color="auto"/>
        <w:left w:val="none" w:sz="0" w:space="0" w:color="auto"/>
        <w:bottom w:val="none" w:sz="0" w:space="0" w:color="auto"/>
        <w:right w:val="none" w:sz="0" w:space="0" w:color="auto"/>
      </w:divBdr>
      <w:divsChild>
        <w:div w:id="1450734151">
          <w:marLeft w:val="0"/>
          <w:marRight w:val="0"/>
          <w:marTop w:val="0"/>
          <w:marBottom w:val="0"/>
          <w:divBdr>
            <w:top w:val="none" w:sz="0" w:space="0" w:color="auto"/>
            <w:left w:val="none" w:sz="0" w:space="0" w:color="auto"/>
            <w:bottom w:val="none" w:sz="0" w:space="0" w:color="auto"/>
            <w:right w:val="none" w:sz="0" w:space="0" w:color="auto"/>
          </w:divBdr>
          <w:divsChild>
            <w:div w:id="1648975450">
              <w:marLeft w:val="0"/>
              <w:marRight w:val="0"/>
              <w:marTop w:val="0"/>
              <w:marBottom w:val="0"/>
              <w:divBdr>
                <w:top w:val="none" w:sz="0" w:space="0" w:color="auto"/>
                <w:left w:val="none" w:sz="0" w:space="0" w:color="auto"/>
                <w:bottom w:val="none" w:sz="0" w:space="0" w:color="auto"/>
                <w:right w:val="none" w:sz="0" w:space="0" w:color="auto"/>
              </w:divBdr>
              <w:divsChild>
                <w:div w:id="105709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085548">
      <w:bodyDiv w:val="1"/>
      <w:marLeft w:val="0"/>
      <w:marRight w:val="0"/>
      <w:marTop w:val="0"/>
      <w:marBottom w:val="0"/>
      <w:divBdr>
        <w:top w:val="none" w:sz="0" w:space="0" w:color="auto"/>
        <w:left w:val="none" w:sz="0" w:space="0" w:color="auto"/>
        <w:bottom w:val="none" w:sz="0" w:space="0" w:color="auto"/>
        <w:right w:val="none" w:sz="0" w:space="0" w:color="auto"/>
      </w:divBdr>
    </w:div>
    <w:div w:id="680857980">
      <w:bodyDiv w:val="1"/>
      <w:marLeft w:val="0"/>
      <w:marRight w:val="0"/>
      <w:marTop w:val="0"/>
      <w:marBottom w:val="0"/>
      <w:divBdr>
        <w:top w:val="none" w:sz="0" w:space="0" w:color="auto"/>
        <w:left w:val="none" w:sz="0" w:space="0" w:color="auto"/>
        <w:bottom w:val="none" w:sz="0" w:space="0" w:color="auto"/>
        <w:right w:val="none" w:sz="0" w:space="0" w:color="auto"/>
      </w:divBdr>
      <w:divsChild>
        <w:div w:id="932126937">
          <w:marLeft w:val="0"/>
          <w:marRight w:val="0"/>
          <w:marTop w:val="0"/>
          <w:marBottom w:val="0"/>
          <w:divBdr>
            <w:top w:val="none" w:sz="0" w:space="0" w:color="auto"/>
            <w:left w:val="none" w:sz="0" w:space="0" w:color="auto"/>
            <w:bottom w:val="none" w:sz="0" w:space="0" w:color="auto"/>
            <w:right w:val="none" w:sz="0" w:space="0" w:color="auto"/>
          </w:divBdr>
          <w:divsChild>
            <w:div w:id="1100763793">
              <w:marLeft w:val="0"/>
              <w:marRight w:val="0"/>
              <w:marTop w:val="0"/>
              <w:marBottom w:val="0"/>
              <w:divBdr>
                <w:top w:val="none" w:sz="0" w:space="0" w:color="auto"/>
                <w:left w:val="none" w:sz="0" w:space="0" w:color="auto"/>
                <w:bottom w:val="none" w:sz="0" w:space="0" w:color="auto"/>
                <w:right w:val="none" w:sz="0" w:space="0" w:color="auto"/>
              </w:divBdr>
              <w:divsChild>
                <w:div w:id="107400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479315">
      <w:bodyDiv w:val="1"/>
      <w:marLeft w:val="0"/>
      <w:marRight w:val="0"/>
      <w:marTop w:val="0"/>
      <w:marBottom w:val="0"/>
      <w:divBdr>
        <w:top w:val="none" w:sz="0" w:space="0" w:color="auto"/>
        <w:left w:val="none" w:sz="0" w:space="0" w:color="auto"/>
        <w:bottom w:val="none" w:sz="0" w:space="0" w:color="auto"/>
        <w:right w:val="none" w:sz="0" w:space="0" w:color="auto"/>
      </w:divBdr>
      <w:divsChild>
        <w:div w:id="984773841">
          <w:marLeft w:val="0"/>
          <w:marRight w:val="0"/>
          <w:marTop w:val="0"/>
          <w:marBottom w:val="0"/>
          <w:divBdr>
            <w:top w:val="none" w:sz="0" w:space="0" w:color="auto"/>
            <w:left w:val="none" w:sz="0" w:space="0" w:color="auto"/>
            <w:bottom w:val="none" w:sz="0" w:space="0" w:color="auto"/>
            <w:right w:val="none" w:sz="0" w:space="0" w:color="auto"/>
          </w:divBdr>
          <w:divsChild>
            <w:div w:id="2042902850">
              <w:marLeft w:val="0"/>
              <w:marRight w:val="0"/>
              <w:marTop w:val="0"/>
              <w:marBottom w:val="0"/>
              <w:divBdr>
                <w:top w:val="none" w:sz="0" w:space="0" w:color="auto"/>
                <w:left w:val="none" w:sz="0" w:space="0" w:color="auto"/>
                <w:bottom w:val="none" w:sz="0" w:space="0" w:color="auto"/>
                <w:right w:val="none" w:sz="0" w:space="0" w:color="auto"/>
              </w:divBdr>
              <w:divsChild>
                <w:div w:id="2111200432">
                  <w:marLeft w:val="0"/>
                  <w:marRight w:val="0"/>
                  <w:marTop w:val="0"/>
                  <w:marBottom w:val="0"/>
                  <w:divBdr>
                    <w:top w:val="none" w:sz="0" w:space="0" w:color="auto"/>
                    <w:left w:val="none" w:sz="0" w:space="0" w:color="auto"/>
                    <w:bottom w:val="none" w:sz="0" w:space="0" w:color="auto"/>
                    <w:right w:val="none" w:sz="0" w:space="0" w:color="auto"/>
                  </w:divBdr>
                  <w:divsChild>
                    <w:div w:id="169445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411536">
      <w:bodyDiv w:val="1"/>
      <w:marLeft w:val="0"/>
      <w:marRight w:val="0"/>
      <w:marTop w:val="0"/>
      <w:marBottom w:val="0"/>
      <w:divBdr>
        <w:top w:val="none" w:sz="0" w:space="0" w:color="auto"/>
        <w:left w:val="none" w:sz="0" w:space="0" w:color="auto"/>
        <w:bottom w:val="none" w:sz="0" w:space="0" w:color="auto"/>
        <w:right w:val="none" w:sz="0" w:space="0" w:color="auto"/>
      </w:divBdr>
      <w:divsChild>
        <w:div w:id="1339117972">
          <w:marLeft w:val="0"/>
          <w:marRight w:val="0"/>
          <w:marTop w:val="0"/>
          <w:marBottom w:val="0"/>
          <w:divBdr>
            <w:top w:val="none" w:sz="0" w:space="0" w:color="auto"/>
            <w:left w:val="none" w:sz="0" w:space="0" w:color="auto"/>
            <w:bottom w:val="none" w:sz="0" w:space="0" w:color="auto"/>
            <w:right w:val="none" w:sz="0" w:space="0" w:color="auto"/>
          </w:divBdr>
          <w:divsChild>
            <w:div w:id="2016420161">
              <w:marLeft w:val="0"/>
              <w:marRight w:val="0"/>
              <w:marTop w:val="0"/>
              <w:marBottom w:val="0"/>
              <w:divBdr>
                <w:top w:val="none" w:sz="0" w:space="0" w:color="auto"/>
                <w:left w:val="none" w:sz="0" w:space="0" w:color="auto"/>
                <w:bottom w:val="none" w:sz="0" w:space="0" w:color="auto"/>
                <w:right w:val="none" w:sz="0" w:space="0" w:color="auto"/>
              </w:divBdr>
              <w:divsChild>
                <w:div w:id="170408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444754">
      <w:bodyDiv w:val="1"/>
      <w:marLeft w:val="0"/>
      <w:marRight w:val="0"/>
      <w:marTop w:val="0"/>
      <w:marBottom w:val="0"/>
      <w:divBdr>
        <w:top w:val="none" w:sz="0" w:space="0" w:color="auto"/>
        <w:left w:val="none" w:sz="0" w:space="0" w:color="auto"/>
        <w:bottom w:val="none" w:sz="0" w:space="0" w:color="auto"/>
        <w:right w:val="none" w:sz="0" w:space="0" w:color="auto"/>
      </w:divBdr>
    </w:div>
    <w:div w:id="727340355">
      <w:bodyDiv w:val="1"/>
      <w:marLeft w:val="0"/>
      <w:marRight w:val="0"/>
      <w:marTop w:val="0"/>
      <w:marBottom w:val="0"/>
      <w:divBdr>
        <w:top w:val="none" w:sz="0" w:space="0" w:color="auto"/>
        <w:left w:val="none" w:sz="0" w:space="0" w:color="auto"/>
        <w:bottom w:val="none" w:sz="0" w:space="0" w:color="auto"/>
        <w:right w:val="none" w:sz="0" w:space="0" w:color="auto"/>
      </w:divBdr>
      <w:divsChild>
        <w:div w:id="1353267899">
          <w:marLeft w:val="0"/>
          <w:marRight w:val="0"/>
          <w:marTop w:val="0"/>
          <w:marBottom w:val="0"/>
          <w:divBdr>
            <w:top w:val="none" w:sz="0" w:space="0" w:color="auto"/>
            <w:left w:val="none" w:sz="0" w:space="0" w:color="auto"/>
            <w:bottom w:val="none" w:sz="0" w:space="0" w:color="auto"/>
            <w:right w:val="none" w:sz="0" w:space="0" w:color="auto"/>
          </w:divBdr>
          <w:divsChild>
            <w:div w:id="1798451285">
              <w:marLeft w:val="0"/>
              <w:marRight w:val="0"/>
              <w:marTop w:val="0"/>
              <w:marBottom w:val="0"/>
              <w:divBdr>
                <w:top w:val="none" w:sz="0" w:space="0" w:color="auto"/>
                <w:left w:val="none" w:sz="0" w:space="0" w:color="auto"/>
                <w:bottom w:val="none" w:sz="0" w:space="0" w:color="auto"/>
                <w:right w:val="none" w:sz="0" w:space="0" w:color="auto"/>
              </w:divBdr>
              <w:divsChild>
                <w:div w:id="578976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850913">
      <w:bodyDiv w:val="1"/>
      <w:marLeft w:val="0"/>
      <w:marRight w:val="0"/>
      <w:marTop w:val="0"/>
      <w:marBottom w:val="0"/>
      <w:divBdr>
        <w:top w:val="none" w:sz="0" w:space="0" w:color="auto"/>
        <w:left w:val="none" w:sz="0" w:space="0" w:color="auto"/>
        <w:bottom w:val="none" w:sz="0" w:space="0" w:color="auto"/>
        <w:right w:val="none" w:sz="0" w:space="0" w:color="auto"/>
      </w:divBdr>
      <w:divsChild>
        <w:div w:id="288627642">
          <w:marLeft w:val="0"/>
          <w:marRight w:val="0"/>
          <w:marTop w:val="0"/>
          <w:marBottom w:val="0"/>
          <w:divBdr>
            <w:top w:val="none" w:sz="0" w:space="0" w:color="auto"/>
            <w:left w:val="none" w:sz="0" w:space="0" w:color="auto"/>
            <w:bottom w:val="none" w:sz="0" w:space="0" w:color="auto"/>
            <w:right w:val="none" w:sz="0" w:space="0" w:color="auto"/>
          </w:divBdr>
          <w:divsChild>
            <w:div w:id="1846045400">
              <w:marLeft w:val="0"/>
              <w:marRight w:val="0"/>
              <w:marTop w:val="0"/>
              <w:marBottom w:val="0"/>
              <w:divBdr>
                <w:top w:val="none" w:sz="0" w:space="0" w:color="auto"/>
                <w:left w:val="none" w:sz="0" w:space="0" w:color="auto"/>
                <w:bottom w:val="none" w:sz="0" w:space="0" w:color="auto"/>
                <w:right w:val="none" w:sz="0" w:space="0" w:color="auto"/>
              </w:divBdr>
              <w:divsChild>
                <w:div w:id="58807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564459">
      <w:bodyDiv w:val="1"/>
      <w:marLeft w:val="0"/>
      <w:marRight w:val="0"/>
      <w:marTop w:val="0"/>
      <w:marBottom w:val="0"/>
      <w:divBdr>
        <w:top w:val="none" w:sz="0" w:space="0" w:color="auto"/>
        <w:left w:val="none" w:sz="0" w:space="0" w:color="auto"/>
        <w:bottom w:val="none" w:sz="0" w:space="0" w:color="auto"/>
        <w:right w:val="none" w:sz="0" w:space="0" w:color="auto"/>
      </w:divBdr>
    </w:div>
    <w:div w:id="740754602">
      <w:bodyDiv w:val="1"/>
      <w:marLeft w:val="0"/>
      <w:marRight w:val="0"/>
      <w:marTop w:val="0"/>
      <w:marBottom w:val="0"/>
      <w:divBdr>
        <w:top w:val="none" w:sz="0" w:space="0" w:color="auto"/>
        <w:left w:val="none" w:sz="0" w:space="0" w:color="auto"/>
        <w:bottom w:val="none" w:sz="0" w:space="0" w:color="auto"/>
        <w:right w:val="none" w:sz="0" w:space="0" w:color="auto"/>
      </w:divBdr>
      <w:divsChild>
        <w:div w:id="951860753">
          <w:marLeft w:val="0"/>
          <w:marRight w:val="0"/>
          <w:marTop w:val="0"/>
          <w:marBottom w:val="0"/>
          <w:divBdr>
            <w:top w:val="none" w:sz="0" w:space="0" w:color="auto"/>
            <w:left w:val="none" w:sz="0" w:space="0" w:color="auto"/>
            <w:bottom w:val="none" w:sz="0" w:space="0" w:color="auto"/>
            <w:right w:val="none" w:sz="0" w:space="0" w:color="auto"/>
          </w:divBdr>
          <w:divsChild>
            <w:div w:id="392122735">
              <w:marLeft w:val="0"/>
              <w:marRight w:val="0"/>
              <w:marTop w:val="0"/>
              <w:marBottom w:val="0"/>
              <w:divBdr>
                <w:top w:val="none" w:sz="0" w:space="0" w:color="auto"/>
                <w:left w:val="none" w:sz="0" w:space="0" w:color="auto"/>
                <w:bottom w:val="none" w:sz="0" w:space="0" w:color="auto"/>
                <w:right w:val="none" w:sz="0" w:space="0" w:color="auto"/>
              </w:divBdr>
              <w:divsChild>
                <w:div w:id="1708792808">
                  <w:marLeft w:val="0"/>
                  <w:marRight w:val="0"/>
                  <w:marTop w:val="0"/>
                  <w:marBottom w:val="0"/>
                  <w:divBdr>
                    <w:top w:val="none" w:sz="0" w:space="0" w:color="auto"/>
                    <w:left w:val="none" w:sz="0" w:space="0" w:color="auto"/>
                    <w:bottom w:val="none" w:sz="0" w:space="0" w:color="auto"/>
                    <w:right w:val="none" w:sz="0" w:space="0" w:color="auto"/>
                  </w:divBdr>
                  <w:divsChild>
                    <w:div w:id="92931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3184431">
      <w:bodyDiv w:val="1"/>
      <w:marLeft w:val="0"/>
      <w:marRight w:val="0"/>
      <w:marTop w:val="0"/>
      <w:marBottom w:val="0"/>
      <w:divBdr>
        <w:top w:val="none" w:sz="0" w:space="0" w:color="auto"/>
        <w:left w:val="none" w:sz="0" w:space="0" w:color="auto"/>
        <w:bottom w:val="none" w:sz="0" w:space="0" w:color="auto"/>
        <w:right w:val="none" w:sz="0" w:space="0" w:color="auto"/>
      </w:divBdr>
      <w:divsChild>
        <w:div w:id="198862232">
          <w:marLeft w:val="0"/>
          <w:marRight w:val="0"/>
          <w:marTop w:val="0"/>
          <w:marBottom w:val="0"/>
          <w:divBdr>
            <w:top w:val="none" w:sz="0" w:space="0" w:color="auto"/>
            <w:left w:val="none" w:sz="0" w:space="0" w:color="auto"/>
            <w:bottom w:val="none" w:sz="0" w:space="0" w:color="auto"/>
            <w:right w:val="none" w:sz="0" w:space="0" w:color="auto"/>
          </w:divBdr>
          <w:divsChild>
            <w:div w:id="1515420110">
              <w:marLeft w:val="0"/>
              <w:marRight w:val="0"/>
              <w:marTop w:val="0"/>
              <w:marBottom w:val="0"/>
              <w:divBdr>
                <w:top w:val="none" w:sz="0" w:space="0" w:color="auto"/>
                <w:left w:val="none" w:sz="0" w:space="0" w:color="auto"/>
                <w:bottom w:val="none" w:sz="0" w:space="0" w:color="auto"/>
                <w:right w:val="none" w:sz="0" w:space="0" w:color="auto"/>
              </w:divBdr>
              <w:divsChild>
                <w:div w:id="180762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997744">
      <w:bodyDiv w:val="1"/>
      <w:marLeft w:val="0"/>
      <w:marRight w:val="0"/>
      <w:marTop w:val="0"/>
      <w:marBottom w:val="0"/>
      <w:divBdr>
        <w:top w:val="none" w:sz="0" w:space="0" w:color="auto"/>
        <w:left w:val="none" w:sz="0" w:space="0" w:color="auto"/>
        <w:bottom w:val="none" w:sz="0" w:space="0" w:color="auto"/>
        <w:right w:val="none" w:sz="0" w:space="0" w:color="auto"/>
      </w:divBdr>
    </w:div>
    <w:div w:id="779228288">
      <w:bodyDiv w:val="1"/>
      <w:marLeft w:val="0"/>
      <w:marRight w:val="0"/>
      <w:marTop w:val="0"/>
      <w:marBottom w:val="0"/>
      <w:divBdr>
        <w:top w:val="none" w:sz="0" w:space="0" w:color="auto"/>
        <w:left w:val="none" w:sz="0" w:space="0" w:color="auto"/>
        <w:bottom w:val="none" w:sz="0" w:space="0" w:color="auto"/>
        <w:right w:val="none" w:sz="0" w:space="0" w:color="auto"/>
      </w:divBdr>
      <w:divsChild>
        <w:div w:id="1959486876">
          <w:marLeft w:val="0"/>
          <w:marRight w:val="0"/>
          <w:marTop w:val="0"/>
          <w:marBottom w:val="0"/>
          <w:divBdr>
            <w:top w:val="none" w:sz="0" w:space="0" w:color="auto"/>
            <w:left w:val="none" w:sz="0" w:space="0" w:color="auto"/>
            <w:bottom w:val="none" w:sz="0" w:space="0" w:color="auto"/>
            <w:right w:val="none" w:sz="0" w:space="0" w:color="auto"/>
          </w:divBdr>
          <w:divsChild>
            <w:div w:id="1172179571">
              <w:marLeft w:val="0"/>
              <w:marRight w:val="0"/>
              <w:marTop w:val="0"/>
              <w:marBottom w:val="0"/>
              <w:divBdr>
                <w:top w:val="none" w:sz="0" w:space="0" w:color="auto"/>
                <w:left w:val="none" w:sz="0" w:space="0" w:color="auto"/>
                <w:bottom w:val="none" w:sz="0" w:space="0" w:color="auto"/>
                <w:right w:val="none" w:sz="0" w:space="0" w:color="auto"/>
              </w:divBdr>
              <w:divsChild>
                <w:div w:id="1243948583">
                  <w:marLeft w:val="0"/>
                  <w:marRight w:val="0"/>
                  <w:marTop w:val="0"/>
                  <w:marBottom w:val="0"/>
                  <w:divBdr>
                    <w:top w:val="none" w:sz="0" w:space="0" w:color="auto"/>
                    <w:left w:val="none" w:sz="0" w:space="0" w:color="auto"/>
                    <w:bottom w:val="none" w:sz="0" w:space="0" w:color="auto"/>
                    <w:right w:val="none" w:sz="0" w:space="0" w:color="auto"/>
                  </w:divBdr>
                  <w:divsChild>
                    <w:div w:id="79248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3812478">
      <w:bodyDiv w:val="1"/>
      <w:marLeft w:val="0"/>
      <w:marRight w:val="0"/>
      <w:marTop w:val="0"/>
      <w:marBottom w:val="0"/>
      <w:divBdr>
        <w:top w:val="none" w:sz="0" w:space="0" w:color="auto"/>
        <w:left w:val="none" w:sz="0" w:space="0" w:color="auto"/>
        <w:bottom w:val="none" w:sz="0" w:space="0" w:color="auto"/>
        <w:right w:val="none" w:sz="0" w:space="0" w:color="auto"/>
      </w:divBdr>
      <w:divsChild>
        <w:div w:id="795876308">
          <w:marLeft w:val="0"/>
          <w:marRight w:val="0"/>
          <w:marTop w:val="0"/>
          <w:marBottom w:val="0"/>
          <w:divBdr>
            <w:top w:val="none" w:sz="0" w:space="0" w:color="auto"/>
            <w:left w:val="none" w:sz="0" w:space="0" w:color="auto"/>
            <w:bottom w:val="none" w:sz="0" w:space="0" w:color="auto"/>
            <w:right w:val="none" w:sz="0" w:space="0" w:color="auto"/>
          </w:divBdr>
          <w:divsChild>
            <w:div w:id="1018120048">
              <w:marLeft w:val="0"/>
              <w:marRight w:val="0"/>
              <w:marTop w:val="0"/>
              <w:marBottom w:val="0"/>
              <w:divBdr>
                <w:top w:val="none" w:sz="0" w:space="0" w:color="auto"/>
                <w:left w:val="none" w:sz="0" w:space="0" w:color="auto"/>
                <w:bottom w:val="none" w:sz="0" w:space="0" w:color="auto"/>
                <w:right w:val="none" w:sz="0" w:space="0" w:color="auto"/>
              </w:divBdr>
              <w:divsChild>
                <w:div w:id="1362322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602581">
      <w:bodyDiv w:val="1"/>
      <w:marLeft w:val="0"/>
      <w:marRight w:val="0"/>
      <w:marTop w:val="0"/>
      <w:marBottom w:val="0"/>
      <w:divBdr>
        <w:top w:val="none" w:sz="0" w:space="0" w:color="auto"/>
        <w:left w:val="none" w:sz="0" w:space="0" w:color="auto"/>
        <w:bottom w:val="none" w:sz="0" w:space="0" w:color="auto"/>
        <w:right w:val="none" w:sz="0" w:space="0" w:color="auto"/>
      </w:divBdr>
      <w:divsChild>
        <w:div w:id="1258171723">
          <w:marLeft w:val="0"/>
          <w:marRight w:val="0"/>
          <w:marTop w:val="0"/>
          <w:marBottom w:val="0"/>
          <w:divBdr>
            <w:top w:val="none" w:sz="0" w:space="0" w:color="auto"/>
            <w:left w:val="none" w:sz="0" w:space="0" w:color="auto"/>
            <w:bottom w:val="none" w:sz="0" w:space="0" w:color="auto"/>
            <w:right w:val="none" w:sz="0" w:space="0" w:color="auto"/>
          </w:divBdr>
          <w:divsChild>
            <w:div w:id="1878008816">
              <w:marLeft w:val="0"/>
              <w:marRight w:val="0"/>
              <w:marTop w:val="0"/>
              <w:marBottom w:val="0"/>
              <w:divBdr>
                <w:top w:val="none" w:sz="0" w:space="0" w:color="auto"/>
                <w:left w:val="none" w:sz="0" w:space="0" w:color="auto"/>
                <w:bottom w:val="none" w:sz="0" w:space="0" w:color="auto"/>
                <w:right w:val="none" w:sz="0" w:space="0" w:color="auto"/>
              </w:divBdr>
              <w:divsChild>
                <w:div w:id="169175784">
                  <w:marLeft w:val="0"/>
                  <w:marRight w:val="0"/>
                  <w:marTop w:val="0"/>
                  <w:marBottom w:val="0"/>
                  <w:divBdr>
                    <w:top w:val="none" w:sz="0" w:space="0" w:color="auto"/>
                    <w:left w:val="none" w:sz="0" w:space="0" w:color="auto"/>
                    <w:bottom w:val="none" w:sz="0" w:space="0" w:color="auto"/>
                    <w:right w:val="none" w:sz="0" w:space="0" w:color="auto"/>
                  </w:divBdr>
                  <w:divsChild>
                    <w:div w:id="200122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251801">
      <w:bodyDiv w:val="1"/>
      <w:marLeft w:val="0"/>
      <w:marRight w:val="0"/>
      <w:marTop w:val="0"/>
      <w:marBottom w:val="0"/>
      <w:divBdr>
        <w:top w:val="none" w:sz="0" w:space="0" w:color="auto"/>
        <w:left w:val="none" w:sz="0" w:space="0" w:color="auto"/>
        <w:bottom w:val="none" w:sz="0" w:space="0" w:color="auto"/>
        <w:right w:val="none" w:sz="0" w:space="0" w:color="auto"/>
      </w:divBdr>
    </w:div>
    <w:div w:id="831025326">
      <w:bodyDiv w:val="1"/>
      <w:marLeft w:val="0"/>
      <w:marRight w:val="0"/>
      <w:marTop w:val="0"/>
      <w:marBottom w:val="0"/>
      <w:divBdr>
        <w:top w:val="none" w:sz="0" w:space="0" w:color="auto"/>
        <w:left w:val="none" w:sz="0" w:space="0" w:color="auto"/>
        <w:bottom w:val="none" w:sz="0" w:space="0" w:color="auto"/>
        <w:right w:val="none" w:sz="0" w:space="0" w:color="auto"/>
      </w:divBdr>
      <w:divsChild>
        <w:div w:id="280452451">
          <w:marLeft w:val="0"/>
          <w:marRight w:val="0"/>
          <w:marTop w:val="0"/>
          <w:marBottom w:val="0"/>
          <w:divBdr>
            <w:top w:val="none" w:sz="0" w:space="0" w:color="auto"/>
            <w:left w:val="none" w:sz="0" w:space="0" w:color="auto"/>
            <w:bottom w:val="none" w:sz="0" w:space="0" w:color="auto"/>
            <w:right w:val="none" w:sz="0" w:space="0" w:color="auto"/>
          </w:divBdr>
          <w:divsChild>
            <w:div w:id="1775435886">
              <w:marLeft w:val="0"/>
              <w:marRight w:val="0"/>
              <w:marTop w:val="0"/>
              <w:marBottom w:val="0"/>
              <w:divBdr>
                <w:top w:val="none" w:sz="0" w:space="0" w:color="auto"/>
                <w:left w:val="none" w:sz="0" w:space="0" w:color="auto"/>
                <w:bottom w:val="none" w:sz="0" w:space="0" w:color="auto"/>
                <w:right w:val="none" w:sz="0" w:space="0" w:color="auto"/>
              </w:divBdr>
              <w:divsChild>
                <w:div w:id="1304896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397252">
      <w:bodyDiv w:val="1"/>
      <w:marLeft w:val="0"/>
      <w:marRight w:val="0"/>
      <w:marTop w:val="0"/>
      <w:marBottom w:val="0"/>
      <w:divBdr>
        <w:top w:val="none" w:sz="0" w:space="0" w:color="auto"/>
        <w:left w:val="none" w:sz="0" w:space="0" w:color="auto"/>
        <w:bottom w:val="none" w:sz="0" w:space="0" w:color="auto"/>
        <w:right w:val="none" w:sz="0" w:space="0" w:color="auto"/>
      </w:divBdr>
    </w:div>
    <w:div w:id="851601515">
      <w:bodyDiv w:val="1"/>
      <w:marLeft w:val="0"/>
      <w:marRight w:val="0"/>
      <w:marTop w:val="0"/>
      <w:marBottom w:val="0"/>
      <w:divBdr>
        <w:top w:val="none" w:sz="0" w:space="0" w:color="auto"/>
        <w:left w:val="none" w:sz="0" w:space="0" w:color="auto"/>
        <w:bottom w:val="none" w:sz="0" w:space="0" w:color="auto"/>
        <w:right w:val="none" w:sz="0" w:space="0" w:color="auto"/>
      </w:divBdr>
    </w:div>
    <w:div w:id="854660887">
      <w:bodyDiv w:val="1"/>
      <w:marLeft w:val="0"/>
      <w:marRight w:val="0"/>
      <w:marTop w:val="0"/>
      <w:marBottom w:val="0"/>
      <w:divBdr>
        <w:top w:val="none" w:sz="0" w:space="0" w:color="auto"/>
        <w:left w:val="none" w:sz="0" w:space="0" w:color="auto"/>
        <w:bottom w:val="none" w:sz="0" w:space="0" w:color="auto"/>
        <w:right w:val="none" w:sz="0" w:space="0" w:color="auto"/>
      </w:divBdr>
      <w:divsChild>
        <w:div w:id="1884250357">
          <w:marLeft w:val="0"/>
          <w:marRight w:val="0"/>
          <w:marTop w:val="0"/>
          <w:marBottom w:val="0"/>
          <w:divBdr>
            <w:top w:val="none" w:sz="0" w:space="0" w:color="auto"/>
            <w:left w:val="none" w:sz="0" w:space="0" w:color="auto"/>
            <w:bottom w:val="none" w:sz="0" w:space="0" w:color="auto"/>
            <w:right w:val="none" w:sz="0" w:space="0" w:color="auto"/>
          </w:divBdr>
          <w:divsChild>
            <w:div w:id="274944495">
              <w:marLeft w:val="0"/>
              <w:marRight w:val="0"/>
              <w:marTop w:val="0"/>
              <w:marBottom w:val="0"/>
              <w:divBdr>
                <w:top w:val="none" w:sz="0" w:space="0" w:color="auto"/>
                <w:left w:val="none" w:sz="0" w:space="0" w:color="auto"/>
                <w:bottom w:val="none" w:sz="0" w:space="0" w:color="auto"/>
                <w:right w:val="none" w:sz="0" w:space="0" w:color="auto"/>
              </w:divBdr>
              <w:divsChild>
                <w:div w:id="201414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14915">
      <w:bodyDiv w:val="1"/>
      <w:marLeft w:val="0"/>
      <w:marRight w:val="0"/>
      <w:marTop w:val="0"/>
      <w:marBottom w:val="0"/>
      <w:divBdr>
        <w:top w:val="none" w:sz="0" w:space="0" w:color="auto"/>
        <w:left w:val="none" w:sz="0" w:space="0" w:color="auto"/>
        <w:bottom w:val="none" w:sz="0" w:space="0" w:color="auto"/>
        <w:right w:val="none" w:sz="0" w:space="0" w:color="auto"/>
      </w:divBdr>
      <w:divsChild>
        <w:div w:id="164128776">
          <w:marLeft w:val="0"/>
          <w:marRight w:val="0"/>
          <w:marTop w:val="0"/>
          <w:marBottom w:val="0"/>
          <w:divBdr>
            <w:top w:val="none" w:sz="0" w:space="0" w:color="auto"/>
            <w:left w:val="none" w:sz="0" w:space="0" w:color="auto"/>
            <w:bottom w:val="none" w:sz="0" w:space="0" w:color="auto"/>
            <w:right w:val="none" w:sz="0" w:space="0" w:color="auto"/>
          </w:divBdr>
          <w:divsChild>
            <w:div w:id="633096938">
              <w:marLeft w:val="0"/>
              <w:marRight w:val="0"/>
              <w:marTop w:val="0"/>
              <w:marBottom w:val="0"/>
              <w:divBdr>
                <w:top w:val="none" w:sz="0" w:space="0" w:color="auto"/>
                <w:left w:val="none" w:sz="0" w:space="0" w:color="auto"/>
                <w:bottom w:val="none" w:sz="0" w:space="0" w:color="auto"/>
                <w:right w:val="none" w:sz="0" w:space="0" w:color="auto"/>
              </w:divBdr>
              <w:divsChild>
                <w:div w:id="6292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926708">
      <w:bodyDiv w:val="1"/>
      <w:marLeft w:val="0"/>
      <w:marRight w:val="0"/>
      <w:marTop w:val="0"/>
      <w:marBottom w:val="0"/>
      <w:divBdr>
        <w:top w:val="none" w:sz="0" w:space="0" w:color="auto"/>
        <w:left w:val="none" w:sz="0" w:space="0" w:color="auto"/>
        <w:bottom w:val="none" w:sz="0" w:space="0" w:color="auto"/>
        <w:right w:val="none" w:sz="0" w:space="0" w:color="auto"/>
      </w:divBdr>
    </w:div>
    <w:div w:id="863400706">
      <w:bodyDiv w:val="1"/>
      <w:marLeft w:val="0"/>
      <w:marRight w:val="0"/>
      <w:marTop w:val="0"/>
      <w:marBottom w:val="0"/>
      <w:divBdr>
        <w:top w:val="none" w:sz="0" w:space="0" w:color="auto"/>
        <w:left w:val="none" w:sz="0" w:space="0" w:color="auto"/>
        <w:bottom w:val="none" w:sz="0" w:space="0" w:color="auto"/>
        <w:right w:val="none" w:sz="0" w:space="0" w:color="auto"/>
      </w:divBdr>
    </w:div>
    <w:div w:id="870529118">
      <w:bodyDiv w:val="1"/>
      <w:marLeft w:val="0"/>
      <w:marRight w:val="0"/>
      <w:marTop w:val="0"/>
      <w:marBottom w:val="0"/>
      <w:divBdr>
        <w:top w:val="none" w:sz="0" w:space="0" w:color="auto"/>
        <w:left w:val="none" w:sz="0" w:space="0" w:color="auto"/>
        <w:bottom w:val="none" w:sz="0" w:space="0" w:color="auto"/>
        <w:right w:val="none" w:sz="0" w:space="0" w:color="auto"/>
      </w:divBdr>
    </w:div>
    <w:div w:id="871578326">
      <w:bodyDiv w:val="1"/>
      <w:marLeft w:val="0"/>
      <w:marRight w:val="0"/>
      <w:marTop w:val="0"/>
      <w:marBottom w:val="0"/>
      <w:divBdr>
        <w:top w:val="none" w:sz="0" w:space="0" w:color="auto"/>
        <w:left w:val="none" w:sz="0" w:space="0" w:color="auto"/>
        <w:bottom w:val="none" w:sz="0" w:space="0" w:color="auto"/>
        <w:right w:val="none" w:sz="0" w:space="0" w:color="auto"/>
      </w:divBdr>
    </w:div>
    <w:div w:id="877937801">
      <w:bodyDiv w:val="1"/>
      <w:marLeft w:val="0"/>
      <w:marRight w:val="0"/>
      <w:marTop w:val="0"/>
      <w:marBottom w:val="0"/>
      <w:divBdr>
        <w:top w:val="none" w:sz="0" w:space="0" w:color="auto"/>
        <w:left w:val="none" w:sz="0" w:space="0" w:color="auto"/>
        <w:bottom w:val="none" w:sz="0" w:space="0" w:color="auto"/>
        <w:right w:val="none" w:sz="0" w:space="0" w:color="auto"/>
      </w:divBdr>
    </w:div>
    <w:div w:id="898171211">
      <w:bodyDiv w:val="1"/>
      <w:marLeft w:val="0"/>
      <w:marRight w:val="0"/>
      <w:marTop w:val="0"/>
      <w:marBottom w:val="0"/>
      <w:divBdr>
        <w:top w:val="none" w:sz="0" w:space="0" w:color="auto"/>
        <w:left w:val="none" w:sz="0" w:space="0" w:color="auto"/>
        <w:bottom w:val="none" w:sz="0" w:space="0" w:color="auto"/>
        <w:right w:val="none" w:sz="0" w:space="0" w:color="auto"/>
      </w:divBdr>
      <w:divsChild>
        <w:div w:id="1173255965">
          <w:marLeft w:val="0"/>
          <w:marRight w:val="0"/>
          <w:marTop w:val="0"/>
          <w:marBottom w:val="0"/>
          <w:divBdr>
            <w:top w:val="none" w:sz="0" w:space="0" w:color="auto"/>
            <w:left w:val="none" w:sz="0" w:space="0" w:color="auto"/>
            <w:bottom w:val="none" w:sz="0" w:space="0" w:color="auto"/>
            <w:right w:val="none" w:sz="0" w:space="0" w:color="auto"/>
          </w:divBdr>
          <w:divsChild>
            <w:div w:id="1866091807">
              <w:marLeft w:val="0"/>
              <w:marRight w:val="0"/>
              <w:marTop w:val="0"/>
              <w:marBottom w:val="0"/>
              <w:divBdr>
                <w:top w:val="none" w:sz="0" w:space="0" w:color="auto"/>
                <w:left w:val="none" w:sz="0" w:space="0" w:color="auto"/>
                <w:bottom w:val="none" w:sz="0" w:space="0" w:color="auto"/>
                <w:right w:val="none" w:sz="0" w:space="0" w:color="auto"/>
              </w:divBdr>
              <w:divsChild>
                <w:div w:id="202829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143053">
      <w:bodyDiv w:val="1"/>
      <w:marLeft w:val="0"/>
      <w:marRight w:val="0"/>
      <w:marTop w:val="0"/>
      <w:marBottom w:val="0"/>
      <w:divBdr>
        <w:top w:val="none" w:sz="0" w:space="0" w:color="auto"/>
        <w:left w:val="none" w:sz="0" w:space="0" w:color="auto"/>
        <w:bottom w:val="none" w:sz="0" w:space="0" w:color="auto"/>
        <w:right w:val="none" w:sz="0" w:space="0" w:color="auto"/>
      </w:divBdr>
      <w:divsChild>
        <w:div w:id="1225264207">
          <w:marLeft w:val="0"/>
          <w:marRight w:val="0"/>
          <w:marTop w:val="0"/>
          <w:marBottom w:val="0"/>
          <w:divBdr>
            <w:top w:val="none" w:sz="0" w:space="0" w:color="auto"/>
            <w:left w:val="none" w:sz="0" w:space="0" w:color="auto"/>
            <w:bottom w:val="none" w:sz="0" w:space="0" w:color="auto"/>
            <w:right w:val="none" w:sz="0" w:space="0" w:color="auto"/>
          </w:divBdr>
          <w:divsChild>
            <w:div w:id="633754215">
              <w:marLeft w:val="0"/>
              <w:marRight w:val="0"/>
              <w:marTop w:val="0"/>
              <w:marBottom w:val="0"/>
              <w:divBdr>
                <w:top w:val="none" w:sz="0" w:space="0" w:color="auto"/>
                <w:left w:val="none" w:sz="0" w:space="0" w:color="auto"/>
                <w:bottom w:val="none" w:sz="0" w:space="0" w:color="auto"/>
                <w:right w:val="none" w:sz="0" w:space="0" w:color="auto"/>
              </w:divBdr>
              <w:divsChild>
                <w:div w:id="20494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322497">
      <w:bodyDiv w:val="1"/>
      <w:marLeft w:val="0"/>
      <w:marRight w:val="0"/>
      <w:marTop w:val="0"/>
      <w:marBottom w:val="0"/>
      <w:divBdr>
        <w:top w:val="none" w:sz="0" w:space="0" w:color="auto"/>
        <w:left w:val="none" w:sz="0" w:space="0" w:color="auto"/>
        <w:bottom w:val="none" w:sz="0" w:space="0" w:color="auto"/>
        <w:right w:val="none" w:sz="0" w:space="0" w:color="auto"/>
      </w:divBdr>
      <w:divsChild>
        <w:div w:id="840587365">
          <w:marLeft w:val="0"/>
          <w:marRight w:val="0"/>
          <w:marTop w:val="0"/>
          <w:marBottom w:val="0"/>
          <w:divBdr>
            <w:top w:val="none" w:sz="0" w:space="0" w:color="auto"/>
            <w:left w:val="none" w:sz="0" w:space="0" w:color="auto"/>
            <w:bottom w:val="none" w:sz="0" w:space="0" w:color="auto"/>
            <w:right w:val="none" w:sz="0" w:space="0" w:color="auto"/>
          </w:divBdr>
          <w:divsChild>
            <w:div w:id="1898348274">
              <w:marLeft w:val="0"/>
              <w:marRight w:val="0"/>
              <w:marTop w:val="0"/>
              <w:marBottom w:val="0"/>
              <w:divBdr>
                <w:top w:val="none" w:sz="0" w:space="0" w:color="auto"/>
                <w:left w:val="none" w:sz="0" w:space="0" w:color="auto"/>
                <w:bottom w:val="none" w:sz="0" w:space="0" w:color="auto"/>
                <w:right w:val="none" w:sz="0" w:space="0" w:color="auto"/>
              </w:divBdr>
              <w:divsChild>
                <w:div w:id="1308129805">
                  <w:marLeft w:val="0"/>
                  <w:marRight w:val="0"/>
                  <w:marTop w:val="0"/>
                  <w:marBottom w:val="0"/>
                  <w:divBdr>
                    <w:top w:val="none" w:sz="0" w:space="0" w:color="auto"/>
                    <w:left w:val="none" w:sz="0" w:space="0" w:color="auto"/>
                    <w:bottom w:val="none" w:sz="0" w:space="0" w:color="auto"/>
                    <w:right w:val="none" w:sz="0" w:space="0" w:color="auto"/>
                  </w:divBdr>
                  <w:divsChild>
                    <w:div w:id="68636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2641533">
      <w:bodyDiv w:val="1"/>
      <w:marLeft w:val="0"/>
      <w:marRight w:val="0"/>
      <w:marTop w:val="0"/>
      <w:marBottom w:val="0"/>
      <w:divBdr>
        <w:top w:val="none" w:sz="0" w:space="0" w:color="auto"/>
        <w:left w:val="none" w:sz="0" w:space="0" w:color="auto"/>
        <w:bottom w:val="none" w:sz="0" w:space="0" w:color="auto"/>
        <w:right w:val="none" w:sz="0" w:space="0" w:color="auto"/>
      </w:divBdr>
      <w:divsChild>
        <w:div w:id="315111019">
          <w:marLeft w:val="0"/>
          <w:marRight w:val="0"/>
          <w:marTop w:val="0"/>
          <w:marBottom w:val="0"/>
          <w:divBdr>
            <w:top w:val="none" w:sz="0" w:space="0" w:color="auto"/>
            <w:left w:val="none" w:sz="0" w:space="0" w:color="auto"/>
            <w:bottom w:val="none" w:sz="0" w:space="0" w:color="auto"/>
            <w:right w:val="none" w:sz="0" w:space="0" w:color="auto"/>
          </w:divBdr>
          <w:divsChild>
            <w:div w:id="1001421990">
              <w:marLeft w:val="0"/>
              <w:marRight w:val="0"/>
              <w:marTop w:val="0"/>
              <w:marBottom w:val="0"/>
              <w:divBdr>
                <w:top w:val="none" w:sz="0" w:space="0" w:color="auto"/>
                <w:left w:val="none" w:sz="0" w:space="0" w:color="auto"/>
                <w:bottom w:val="none" w:sz="0" w:space="0" w:color="auto"/>
                <w:right w:val="none" w:sz="0" w:space="0" w:color="auto"/>
              </w:divBdr>
              <w:divsChild>
                <w:div w:id="206818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668691">
      <w:bodyDiv w:val="1"/>
      <w:marLeft w:val="0"/>
      <w:marRight w:val="0"/>
      <w:marTop w:val="0"/>
      <w:marBottom w:val="0"/>
      <w:divBdr>
        <w:top w:val="none" w:sz="0" w:space="0" w:color="auto"/>
        <w:left w:val="none" w:sz="0" w:space="0" w:color="auto"/>
        <w:bottom w:val="none" w:sz="0" w:space="0" w:color="auto"/>
        <w:right w:val="none" w:sz="0" w:space="0" w:color="auto"/>
      </w:divBdr>
    </w:div>
    <w:div w:id="960186492">
      <w:bodyDiv w:val="1"/>
      <w:marLeft w:val="0"/>
      <w:marRight w:val="0"/>
      <w:marTop w:val="0"/>
      <w:marBottom w:val="0"/>
      <w:divBdr>
        <w:top w:val="none" w:sz="0" w:space="0" w:color="auto"/>
        <w:left w:val="none" w:sz="0" w:space="0" w:color="auto"/>
        <w:bottom w:val="none" w:sz="0" w:space="0" w:color="auto"/>
        <w:right w:val="none" w:sz="0" w:space="0" w:color="auto"/>
      </w:divBdr>
      <w:divsChild>
        <w:div w:id="683747282">
          <w:marLeft w:val="0"/>
          <w:marRight w:val="0"/>
          <w:marTop w:val="0"/>
          <w:marBottom w:val="0"/>
          <w:divBdr>
            <w:top w:val="none" w:sz="0" w:space="0" w:color="auto"/>
            <w:left w:val="none" w:sz="0" w:space="0" w:color="auto"/>
            <w:bottom w:val="none" w:sz="0" w:space="0" w:color="auto"/>
            <w:right w:val="none" w:sz="0" w:space="0" w:color="auto"/>
          </w:divBdr>
          <w:divsChild>
            <w:div w:id="453671775">
              <w:marLeft w:val="0"/>
              <w:marRight w:val="0"/>
              <w:marTop w:val="0"/>
              <w:marBottom w:val="0"/>
              <w:divBdr>
                <w:top w:val="none" w:sz="0" w:space="0" w:color="auto"/>
                <w:left w:val="none" w:sz="0" w:space="0" w:color="auto"/>
                <w:bottom w:val="none" w:sz="0" w:space="0" w:color="auto"/>
                <w:right w:val="none" w:sz="0" w:space="0" w:color="auto"/>
              </w:divBdr>
              <w:divsChild>
                <w:div w:id="199926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570879">
      <w:bodyDiv w:val="1"/>
      <w:marLeft w:val="0"/>
      <w:marRight w:val="0"/>
      <w:marTop w:val="0"/>
      <w:marBottom w:val="0"/>
      <w:divBdr>
        <w:top w:val="none" w:sz="0" w:space="0" w:color="auto"/>
        <w:left w:val="none" w:sz="0" w:space="0" w:color="auto"/>
        <w:bottom w:val="none" w:sz="0" w:space="0" w:color="auto"/>
        <w:right w:val="none" w:sz="0" w:space="0" w:color="auto"/>
      </w:divBdr>
    </w:div>
    <w:div w:id="961499276">
      <w:bodyDiv w:val="1"/>
      <w:marLeft w:val="0"/>
      <w:marRight w:val="0"/>
      <w:marTop w:val="0"/>
      <w:marBottom w:val="0"/>
      <w:divBdr>
        <w:top w:val="none" w:sz="0" w:space="0" w:color="auto"/>
        <w:left w:val="none" w:sz="0" w:space="0" w:color="auto"/>
        <w:bottom w:val="none" w:sz="0" w:space="0" w:color="auto"/>
        <w:right w:val="none" w:sz="0" w:space="0" w:color="auto"/>
      </w:divBdr>
    </w:div>
    <w:div w:id="975990081">
      <w:bodyDiv w:val="1"/>
      <w:marLeft w:val="0"/>
      <w:marRight w:val="0"/>
      <w:marTop w:val="0"/>
      <w:marBottom w:val="0"/>
      <w:divBdr>
        <w:top w:val="none" w:sz="0" w:space="0" w:color="auto"/>
        <w:left w:val="none" w:sz="0" w:space="0" w:color="auto"/>
        <w:bottom w:val="none" w:sz="0" w:space="0" w:color="auto"/>
        <w:right w:val="none" w:sz="0" w:space="0" w:color="auto"/>
      </w:divBdr>
      <w:divsChild>
        <w:div w:id="1968587812">
          <w:marLeft w:val="0"/>
          <w:marRight w:val="0"/>
          <w:marTop w:val="0"/>
          <w:marBottom w:val="0"/>
          <w:divBdr>
            <w:top w:val="none" w:sz="0" w:space="0" w:color="auto"/>
            <w:left w:val="none" w:sz="0" w:space="0" w:color="auto"/>
            <w:bottom w:val="none" w:sz="0" w:space="0" w:color="auto"/>
            <w:right w:val="none" w:sz="0" w:space="0" w:color="auto"/>
          </w:divBdr>
          <w:divsChild>
            <w:div w:id="1088698782">
              <w:marLeft w:val="0"/>
              <w:marRight w:val="0"/>
              <w:marTop w:val="0"/>
              <w:marBottom w:val="0"/>
              <w:divBdr>
                <w:top w:val="none" w:sz="0" w:space="0" w:color="auto"/>
                <w:left w:val="none" w:sz="0" w:space="0" w:color="auto"/>
                <w:bottom w:val="none" w:sz="0" w:space="0" w:color="auto"/>
                <w:right w:val="none" w:sz="0" w:space="0" w:color="auto"/>
              </w:divBdr>
              <w:divsChild>
                <w:div w:id="1980374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76796">
      <w:bodyDiv w:val="1"/>
      <w:marLeft w:val="0"/>
      <w:marRight w:val="0"/>
      <w:marTop w:val="0"/>
      <w:marBottom w:val="0"/>
      <w:divBdr>
        <w:top w:val="none" w:sz="0" w:space="0" w:color="auto"/>
        <w:left w:val="none" w:sz="0" w:space="0" w:color="auto"/>
        <w:bottom w:val="none" w:sz="0" w:space="0" w:color="auto"/>
        <w:right w:val="none" w:sz="0" w:space="0" w:color="auto"/>
      </w:divBdr>
      <w:divsChild>
        <w:div w:id="548415">
          <w:marLeft w:val="0"/>
          <w:marRight w:val="0"/>
          <w:marTop w:val="0"/>
          <w:marBottom w:val="0"/>
          <w:divBdr>
            <w:top w:val="none" w:sz="0" w:space="0" w:color="auto"/>
            <w:left w:val="none" w:sz="0" w:space="0" w:color="auto"/>
            <w:bottom w:val="none" w:sz="0" w:space="0" w:color="auto"/>
            <w:right w:val="none" w:sz="0" w:space="0" w:color="auto"/>
          </w:divBdr>
          <w:divsChild>
            <w:div w:id="1274904331">
              <w:marLeft w:val="0"/>
              <w:marRight w:val="0"/>
              <w:marTop w:val="0"/>
              <w:marBottom w:val="0"/>
              <w:divBdr>
                <w:top w:val="none" w:sz="0" w:space="0" w:color="auto"/>
                <w:left w:val="none" w:sz="0" w:space="0" w:color="auto"/>
                <w:bottom w:val="none" w:sz="0" w:space="0" w:color="auto"/>
                <w:right w:val="none" w:sz="0" w:space="0" w:color="auto"/>
              </w:divBdr>
              <w:divsChild>
                <w:div w:id="5026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840079">
      <w:bodyDiv w:val="1"/>
      <w:marLeft w:val="0"/>
      <w:marRight w:val="0"/>
      <w:marTop w:val="0"/>
      <w:marBottom w:val="0"/>
      <w:divBdr>
        <w:top w:val="none" w:sz="0" w:space="0" w:color="auto"/>
        <w:left w:val="none" w:sz="0" w:space="0" w:color="auto"/>
        <w:bottom w:val="none" w:sz="0" w:space="0" w:color="auto"/>
        <w:right w:val="none" w:sz="0" w:space="0" w:color="auto"/>
      </w:divBdr>
    </w:div>
    <w:div w:id="1031030001">
      <w:bodyDiv w:val="1"/>
      <w:marLeft w:val="0"/>
      <w:marRight w:val="0"/>
      <w:marTop w:val="0"/>
      <w:marBottom w:val="0"/>
      <w:divBdr>
        <w:top w:val="none" w:sz="0" w:space="0" w:color="auto"/>
        <w:left w:val="none" w:sz="0" w:space="0" w:color="auto"/>
        <w:bottom w:val="none" w:sz="0" w:space="0" w:color="auto"/>
        <w:right w:val="none" w:sz="0" w:space="0" w:color="auto"/>
      </w:divBdr>
    </w:div>
    <w:div w:id="1078138330">
      <w:bodyDiv w:val="1"/>
      <w:marLeft w:val="0"/>
      <w:marRight w:val="0"/>
      <w:marTop w:val="0"/>
      <w:marBottom w:val="0"/>
      <w:divBdr>
        <w:top w:val="none" w:sz="0" w:space="0" w:color="auto"/>
        <w:left w:val="none" w:sz="0" w:space="0" w:color="auto"/>
        <w:bottom w:val="none" w:sz="0" w:space="0" w:color="auto"/>
        <w:right w:val="none" w:sz="0" w:space="0" w:color="auto"/>
      </w:divBdr>
      <w:divsChild>
        <w:div w:id="1037118355">
          <w:marLeft w:val="0"/>
          <w:marRight w:val="0"/>
          <w:marTop w:val="0"/>
          <w:marBottom w:val="0"/>
          <w:divBdr>
            <w:top w:val="none" w:sz="0" w:space="0" w:color="auto"/>
            <w:left w:val="none" w:sz="0" w:space="0" w:color="auto"/>
            <w:bottom w:val="none" w:sz="0" w:space="0" w:color="auto"/>
            <w:right w:val="none" w:sz="0" w:space="0" w:color="auto"/>
          </w:divBdr>
          <w:divsChild>
            <w:div w:id="335036512">
              <w:marLeft w:val="0"/>
              <w:marRight w:val="0"/>
              <w:marTop w:val="0"/>
              <w:marBottom w:val="0"/>
              <w:divBdr>
                <w:top w:val="none" w:sz="0" w:space="0" w:color="auto"/>
                <w:left w:val="none" w:sz="0" w:space="0" w:color="auto"/>
                <w:bottom w:val="none" w:sz="0" w:space="0" w:color="auto"/>
                <w:right w:val="none" w:sz="0" w:space="0" w:color="auto"/>
              </w:divBdr>
              <w:divsChild>
                <w:div w:id="91246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917390">
      <w:bodyDiv w:val="1"/>
      <w:marLeft w:val="0"/>
      <w:marRight w:val="0"/>
      <w:marTop w:val="0"/>
      <w:marBottom w:val="0"/>
      <w:divBdr>
        <w:top w:val="none" w:sz="0" w:space="0" w:color="auto"/>
        <w:left w:val="none" w:sz="0" w:space="0" w:color="auto"/>
        <w:bottom w:val="none" w:sz="0" w:space="0" w:color="auto"/>
        <w:right w:val="none" w:sz="0" w:space="0" w:color="auto"/>
      </w:divBdr>
      <w:divsChild>
        <w:div w:id="860046079">
          <w:marLeft w:val="0"/>
          <w:marRight w:val="0"/>
          <w:marTop w:val="0"/>
          <w:marBottom w:val="0"/>
          <w:divBdr>
            <w:top w:val="none" w:sz="0" w:space="0" w:color="auto"/>
            <w:left w:val="none" w:sz="0" w:space="0" w:color="auto"/>
            <w:bottom w:val="none" w:sz="0" w:space="0" w:color="auto"/>
            <w:right w:val="none" w:sz="0" w:space="0" w:color="auto"/>
          </w:divBdr>
          <w:divsChild>
            <w:div w:id="1294094396">
              <w:marLeft w:val="0"/>
              <w:marRight w:val="0"/>
              <w:marTop w:val="0"/>
              <w:marBottom w:val="0"/>
              <w:divBdr>
                <w:top w:val="none" w:sz="0" w:space="0" w:color="auto"/>
                <w:left w:val="none" w:sz="0" w:space="0" w:color="auto"/>
                <w:bottom w:val="none" w:sz="0" w:space="0" w:color="auto"/>
                <w:right w:val="none" w:sz="0" w:space="0" w:color="auto"/>
              </w:divBdr>
              <w:divsChild>
                <w:div w:id="155958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275689">
      <w:bodyDiv w:val="1"/>
      <w:marLeft w:val="0"/>
      <w:marRight w:val="0"/>
      <w:marTop w:val="0"/>
      <w:marBottom w:val="0"/>
      <w:divBdr>
        <w:top w:val="none" w:sz="0" w:space="0" w:color="auto"/>
        <w:left w:val="none" w:sz="0" w:space="0" w:color="auto"/>
        <w:bottom w:val="none" w:sz="0" w:space="0" w:color="auto"/>
        <w:right w:val="none" w:sz="0" w:space="0" w:color="auto"/>
      </w:divBdr>
    </w:div>
    <w:div w:id="1089545219">
      <w:bodyDiv w:val="1"/>
      <w:marLeft w:val="0"/>
      <w:marRight w:val="0"/>
      <w:marTop w:val="0"/>
      <w:marBottom w:val="0"/>
      <w:divBdr>
        <w:top w:val="none" w:sz="0" w:space="0" w:color="auto"/>
        <w:left w:val="none" w:sz="0" w:space="0" w:color="auto"/>
        <w:bottom w:val="none" w:sz="0" w:space="0" w:color="auto"/>
        <w:right w:val="none" w:sz="0" w:space="0" w:color="auto"/>
      </w:divBdr>
      <w:divsChild>
        <w:div w:id="513227698">
          <w:marLeft w:val="0"/>
          <w:marRight w:val="0"/>
          <w:marTop w:val="0"/>
          <w:marBottom w:val="0"/>
          <w:divBdr>
            <w:top w:val="none" w:sz="0" w:space="0" w:color="auto"/>
            <w:left w:val="none" w:sz="0" w:space="0" w:color="auto"/>
            <w:bottom w:val="none" w:sz="0" w:space="0" w:color="auto"/>
            <w:right w:val="none" w:sz="0" w:space="0" w:color="auto"/>
          </w:divBdr>
          <w:divsChild>
            <w:div w:id="970405319">
              <w:marLeft w:val="0"/>
              <w:marRight w:val="0"/>
              <w:marTop w:val="0"/>
              <w:marBottom w:val="0"/>
              <w:divBdr>
                <w:top w:val="none" w:sz="0" w:space="0" w:color="auto"/>
                <w:left w:val="none" w:sz="0" w:space="0" w:color="auto"/>
                <w:bottom w:val="none" w:sz="0" w:space="0" w:color="auto"/>
                <w:right w:val="none" w:sz="0" w:space="0" w:color="auto"/>
              </w:divBdr>
              <w:divsChild>
                <w:div w:id="66049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832220">
      <w:bodyDiv w:val="1"/>
      <w:marLeft w:val="0"/>
      <w:marRight w:val="0"/>
      <w:marTop w:val="0"/>
      <w:marBottom w:val="0"/>
      <w:divBdr>
        <w:top w:val="none" w:sz="0" w:space="0" w:color="auto"/>
        <w:left w:val="none" w:sz="0" w:space="0" w:color="auto"/>
        <w:bottom w:val="none" w:sz="0" w:space="0" w:color="auto"/>
        <w:right w:val="none" w:sz="0" w:space="0" w:color="auto"/>
      </w:divBdr>
    </w:div>
    <w:div w:id="1147669528">
      <w:bodyDiv w:val="1"/>
      <w:marLeft w:val="0"/>
      <w:marRight w:val="0"/>
      <w:marTop w:val="0"/>
      <w:marBottom w:val="0"/>
      <w:divBdr>
        <w:top w:val="none" w:sz="0" w:space="0" w:color="auto"/>
        <w:left w:val="none" w:sz="0" w:space="0" w:color="auto"/>
        <w:bottom w:val="none" w:sz="0" w:space="0" w:color="auto"/>
        <w:right w:val="none" w:sz="0" w:space="0" w:color="auto"/>
      </w:divBdr>
    </w:div>
    <w:div w:id="1149783037">
      <w:bodyDiv w:val="1"/>
      <w:marLeft w:val="0"/>
      <w:marRight w:val="0"/>
      <w:marTop w:val="0"/>
      <w:marBottom w:val="0"/>
      <w:divBdr>
        <w:top w:val="none" w:sz="0" w:space="0" w:color="auto"/>
        <w:left w:val="none" w:sz="0" w:space="0" w:color="auto"/>
        <w:bottom w:val="none" w:sz="0" w:space="0" w:color="auto"/>
        <w:right w:val="none" w:sz="0" w:space="0" w:color="auto"/>
      </w:divBdr>
    </w:div>
    <w:div w:id="1152601267">
      <w:bodyDiv w:val="1"/>
      <w:marLeft w:val="0"/>
      <w:marRight w:val="0"/>
      <w:marTop w:val="0"/>
      <w:marBottom w:val="0"/>
      <w:divBdr>
        <w:top w:val="none" w:sz="0" w:space="0" w:color="auto"/>
        <w:left w:val="none" w:sz="0" w:space="0" w:color="auto"/>
        <w:bottom w:val="none" w:sz="0" w:space="0" w:color="auto"/>
        <w:right w:val="none" w:sz="0" w:space="0" w:color="auto"/>
      </w:divBdr>
    </w:div>
    <w:div w:id="1155730132">
      <w:bodyDiv w:val="1"/>
      <w:marLeft w:val="0"/>
      <w:marRight w:val="0"/>
      <w:marTop w:val="0"/>
      <w:marBottom w:val="0"/>
      <w:divBdr>
        <w:top w:val="none" w:sz="0" w:space="0" w:color="auto"/>
        <w:left w:val="none" w:sz="0" w:space="0" w:color="auto"/>
        <w:bottom w:val="none" w:sz="0" w:space="0" w:color="auto"/>
        <w:right w:val="none" w:sz="0" w:space="0" w:color="auto"/>
      </w:divBdr>
    </w:div>
    <w:div w:id="1163544313">
      <w:bodyDiv w:val="1"/>
      <w:marLeft w:val="0"/>
      <w:marRight w:val="0"/>
      <w:marTop w:val="0"/>
      <w:marBottom w:val="0"/>
      <w:divBdr>
        <w:top w:val="none" w:sz="0" w:space="0" w:color="auto"/>
        <w:left w:val="none" w:sz="0" w:space="0" w:color="auto"/>
        <w:bottom w:val="none" w:sz="0" w:space="0" w:color="auto"/>
        <w:right w:val="none" w:sz="0" w:space="0" w:color="auto"/>
      </w:divBdr>
      <w:divsChild>
        <w:div w:id="1180579238">
          <w:marLeft w:val="0"/>
          <w:marRight w:val="0"/>
          <w:marTop w:val="0"/>
          <w:marBottom w:val="0"/>
          <w:divBdr>
            <w:top w:val="none" w:sz="0" w:space="0" w:color="auto"/>
            <w:left w:val="none" w:sz="0" w:space="0" w:color="auto"/>
            <w:bottom w:val="none" w:sz="0" w:space="0" w:color="auto"/>
            <w:right w:val="none" w:sz="0" w:space="0" w:color="auto"/>
          </w:divBdr>
          <w:divsChild>
            <w:div w:id="914628749">
              <w:marLeft w:val="0"/>
              <w:marRight w:val="0"/>
              <w:marTop w:val="0"/>
              <w:marBottom w:val="0"/>
              <w:divBdr>
                <w:top w:val="none" w:sz="0" w:space="0" w:color="auto"/>
                <w:left w:val="none" w:sz="0" w:space="0" w:color="auto"/>
                <w:bottom w:val="none" w:sz="0" w:space="0" w:color="auto"/>
                <w:right w:val="none" w:sz="0" w:space="0" w:color="auto"/>
              </w:divBdr>
              <w:divsChild>
                <w:div w:id="162306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766605">
      <w:bodyDiv w:val="1"/>
      <w:marLeft w:val="0"/>
      <w:marRight w:val="0"/>
      <w:marTop w:val="0"/>
      <w:marBottom w:val="0"/>
      <w:divBdr>
        <w:top w:val="none" w:sz="0" w:space="0" w:color="auto"/>
        <w:left w:val="none" w:sz="0" w:space="0" w:color="auto"/>
        <w:bottom w:val="none" w:sz="0" w:space="0" w:color="auto"/>
        <w:right w:val="none" w:sz="0" w:space="0" w:color="auto"/>
      </w:divBdr>
    </w:div>
    <w:div w:id="1200900109">
      <w:bodyDiv w:val="1"/>
      <w:marLeft w:val="0"/>
      <w:marRight w:val="0"/>
      <w:marTop w:val="0"/>
      <w:marBottom w:val="0"/>
      <w:divBdr>
        <w:top w:val="none" w:sz="0" w:space="0" w:color="auto"/>
        <w:left w:val="none" w:sz="0" w:space="0" w:color="auto"/>
        <w:bottom w:val="none" w:sz="0" w:space="0" w:color="auto"/>
        <w:right w:val="none" w:sz="0" w:space="0" w:color="auto"/>
      </w:divBdr>
    </w:div>
    <w:div w:id="1214461718">
      <w:bodyDiv w:val="1"/>
      <w:marLeft w:val="0"/>
      <w:marRight w:val="0"/>
      <w:marTop w:val="0"/>
      <w:marBottom w:val="0"/>
      <w:divBdr>
        <w:top w:val="none" w:sz="0" w:space="0" w:color="auto"/>
        <w:left w:val="none" w:sz="0" w:space="0" w:color="auto"/>
        <w:bottom w:val="none" w:sz="0" w:space="0" w:color="auto"/>
        <w:right w:val="none" w:sz="0" w:space="0" w:color="auto"/>
      </w:divBdr>
      <w:divsChild>
        <w:div w:id="243342900">
          <w:marLeft w:val="0"/>
          <w:marRight w:val="0"/>
          <w:marTop w:val="0"/>
          <w:marBottom w:val="0"/>
          <w:divBdr>
            <w:top w:val="none" w:sz="0" w:space="0" w:color="auto"/>
            <w:left w:val="none" w:sz="0" w:space="0" w:color="auto"/>
            <w:bottom w:val="none" w:sz="0" w:space="0" w:color="auto"/>
            <w:right w:val="none" w:sz="0" w:space="0" w:color="auto"/>
          </w:divBdr>
          <w:divsChild>
            <w:div w:id="1017081921">
              <w:marLeft w:val="0"/>
              <w:marRight w:val="0"/>
              <w:marTop w:val="0"/>
              <w:marBottom w:val="0"/>
              <w:divBdr>
                <w:top w:val="none" w:sz="0" w:space="0" w:color="auto"/>
                <w:left w:val="none" w:sz="0" w:space="0" w:color="auto"/>
                <w:bottom w:val="none" w:sz="0" w:space="0" w:color="auto"/>
                <w:right w:val="none" w:sz="0" w:space="0" w:color="auto"/>
              </w:divBdr>
              <w:divsChild>
                <w:div w:id="838227559">
                  <w:marLeft w:val="0"/>
                  <w:marRight w:val="0"/>
                  <w:marTop w:val="0"/>
                  <w:marBottom w:val="0"/>
                  <w:divBdr>
                    <w:top w:val="none" w:sz="0" w:space="0" w:color="auto"/>
                    <w:left w:val="none" w:sz="0" w:space="0" w:color="auto"/>
                    <w:bottom w:val="none" w:sz="0" w:space="0" w:color="auto"/>
                    <w:right w:val="none" w:sz="0" w:space="0" w:color="auto"/>
                  </w:divBdr>
                  <w:divsChild>
                    <w:div w:id="186983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0433609">
      <w:bodyDiv w:val="1"/>
      <w:marLeft w:val="0"/>
      <w:marRight w:val="0"/>
      <w:marTop w:val="0"/>
      <w:marBottom w:val="0"/>
      <w:divBdr>
        <w:top w:val="none" w:sz="0" w:space="0" w:color="auto"/>
        <w:left w:val="none" w:sz="0" w:space="0" w:color="auto"/>
        <w:bottom w:val="none" w:sz="0" w:space="0" w:color="auto"/>
        <w:right w:val="none" w:sz="0" w:space="0" w:color="auto"/>
      </w:divBdr>
    </w:div>
    <w:div w:id="1243564190">
      <w:bodyDiv w:val="1"/>
      <w:marLeft w:val="0"/>
      <w:marRight w:val="0"/>
      <w:marTop w:val="0"/>
      <w:marBottom w:val="0"/>
      <w:divBdr>
        <w:top w:val="none" w:sz="0" w:space="0" w:color="auto"/>
        <w:left w:val="none" w:sz="0" w:space="0" w:color="auto"/>
        <w:bottom w:val="none" w:sz="0" w:space="0" w:color="auto"/>
        <w:right w:val="none" w:sz="0" w:space="0" w:color="auto"/>
      </w:divBdr>
    </w:div>
    <w:div w:id="1245071411">
      <w:bodyDiv w:val="1"/>
      <w:marLeft w:val="0"/>
      <w:marRight w:val="0"/>
      <w:marTop w:val="0"/>
      <w:marBottom w:val="0"/>
      <w:divBdr>
        <w:top w:val="none" w:sz="0" w:space="0" w:color="auto"/>
        <w:left w:val="none" w:sz="0" w:space="0" w:color="auto"/>
        <w:bottom w:val="none" w:sz="0" w:space="0" w:color="auto"/>
        <w:right w:val="none" w:sz="0" w:space="0" w:color="auto"/>
      </w:divBdr>
      <w:divsChild>
        <w:div w:id="483859079">
          <w:marLeft w:val="0"/>
          <w:marRight w:val="0"/>
          <w:marTop w:val="0"/>
          <w:marBottom w:val="0"/>
          <w:divBdr>
            <w:top w:val="none" w:sz="0" w:space="0" w:color="auto"/>
            <w:left w:val="none" w:sz="0" w:space="0" w:color="auto"/>
            <w:bottom w:val="none" w:sz="0" w:space="0" w:color="auto"/>
            <w:right w:val="none" w:sz="0" w:space="0" w:color="auto"/>
          </w:divBdr>
          <w:divsChild>
            <w:div w:id="1956251823">
              <w:marLeft w:val="0"/>
              <w:marRight w:val="0"/>
              <w:marTop w:val="0"/>
              <w:marBottom w:val="0"/>
              <w:divBdr>
                <w:top w:val="none" w:sz="0" w:space="0" w:color="auto"/>
                <w:left w:val="none" w:sz="0" w:space="0" w:color="auto"/>
                <w:bottom w:val="none" w:sz="0" w:space="0" w:color="auto"/>
                <w:right w:val="none" w:sz="0" w:space="0" w:color="auto"/>
              </w:divBdr>
              <w:divsChild>
                <w:div w:id="348141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416668">
      <w:bodyDiv w:val="1"/>
      <w:marLeft w:val="0"/>
      <w:marRight w:val="0"/>
      <w:marTop w:val="0"/>
      <w:marBottom w:val="0"/>
      <w:divBdr>
        <w:top w:val="none" w:sz="0" w:space="0" w:color="auto"/>
        <w:left w:val="none" w:sz="0" w:space="0" w:color="auto"/>
        <w:bottom w:val="none" w:sz="0" w:space="0" w:color="auto"/>
        <w:right w:val="none" w:sz="0" w:space="0" w:color="auto"/>
      </w:divBdr>
    </w:div>
    <w:div w:id="1253582612">
      <w:bodyDiv w:val="1"/>
      <w:marLeft w:val="0"/>
      <w:marRight w:val="0"/>
      <w:marTop w:val="0"/>
      <w:marBottom w:val="0"/>
      <w:divBdr>
        <w:top w:val="none" w:sz="0" w:space="0" w:color="auto"/>
        <w:left w:val="none" w:sz="0" w:space="0" w:color="auto"/>
        <w:bottom w:val="none" w:sz="0" w:space="0" w:color="auto"/>
        <w:right w:val="none" w:sz="0" w:space="0" w:color="auto"/>
      </w:divBdr>
    </w:div>
    <w:div w:id="1254894504">
      <w:bodyDiv w:val="1"/>
      <w:marLeft w:val="0"/>
      <w:marRight w:val="0"/>
      <w:marTop w:val="0"/>
      <w:marBottom w:val="0"/>
      <w:divBdr>
        <w:top w:val="none" w:sz="0" w:space="0" w:color="auto"/>
        <w:left w:val="none" w:sz="0" w:space="0" w:color="auto"/>
        <w:bottom w:val="none" w:sz="0" w:space="0" w:color="auto"/>
        <w:right w:val="none" w:sz="0" w:space="0" w:color="auto"/>
      </w:divBdr>
    </w:div>
    <w:div w:id="1308632685">
      <w:bodyDiv w:val="1"/>
      <w:marLeft w:val="0"/>
      <w:marRight w:val="0"/>
      <w:marTop w:val="0"/>
      <w:marBottom w:val="0"/>
      <w:divBdr>
        <w:top w:val="none" w:sz="0" w:space="0" w:color="auto"/>
        <w:left w:val="none" w:sz="0" w:space="0" w:color="auto"/>
        <w:bottom w:val="none" w:sz="0" w:space="0" w:color="auto"/>
        <w:right w:val="none" w:sz="0" w:space="0" w:color="auto"/>
      </w:divBdr>
    </w:div>
    <w:div w:id="1325937217">
      <w:bodyDiv w:val="1"/>
      <w:marLeft w:val="0"/>
      <w:marRight w:val="0"/>
      <w:marTop w:val="0"/>
      <w:marBottom w:val="0"/>
      <w:divBdr>
        <w:top w:val="none" w:sz="0" w:space="0" w:color="auto"/>
        <w:left w:val="none" w:sz="0" w:space="0" w:color="auto"/>
        <w:bottom w:val="none" w:sz="0" w:space="0" w:color="auto"/>
        <w:right w:val="none" w:sz="0" w:space="0" w:color="auto"/>
      </w:divBdr>
      <w:divsChild>
        <w:div w:id="218830688">
          <w:marLeft w:val="0"/>
          <w:marRight w:val="0"/>
          <w:marTop w:val="0"/>
          <w:marBottom w:val="0"/>
          <w:divBdr>
            <w:top w:val="none" w:sz="0" w:space="0" w:color="auto"/>
            <w:left w:val="none" w:sz="0" w:space="0" w:color="auto"/>
            <w:bottom w:val="none" w:sz="0" w:space="0" w:color="auto"/>
            <w:right w:val="none" w:sz="0" w:space="0" w:color="auto"/>
          </w:divBdr>
          <w:divsChild>
            <w:div w:id="1209800499">
              <w:marLeft w:val="0"/>
              <w:marRight w:val="0"/>
              <w:marTop w:val="0"/>
              <w:marBottom w:val="0"/>
              <w:divBdr>
                <w:top w:val="none" w:sz="0" w:space="0" w:color="auto"/>
                <w:left w:val="none" w:sz="0" w:space="0" w:color="auto"/>
                <w:bottom w:val="none" w:sz="0" w:space="0" w:color="auto"/>
                <w:right w:val="none" w:sz="0" w:space="0" w:color="auto"/>
              </w:divBdr>
              <w:divsChild>
                <w:div w:id="14320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031134">
      <w:bodyDiv w:val="1"/>
      <w:marLeft w:val="0"/>
      <w:marRight w:val="0"/>
      <w:marTop w:val="0"/>
      <w:marBottom w:val="0"/>
      <w:divBdr>
        <w:top w:val="none" w:sz="0" w:space="0" w:color="auto"/>
        <w:left w:val="none" w:sz="0" w:space="0" w:color="auto"/>
        <w:bottom w:val="none" w:sz="0" w:space="0" w:color="auto"/>
        <w:right w:val="none" w:sz="0" w:space="0" w:color="auto"/>
      </w:divBdr>
      <w:divsChild>
        <w:div w:id="31730439">
          <w:marLeft w:val="0"/>
          <w:marRight w:val="0"/>
          <w:marTop w:val="0"/>
          <w:marBottom w:val="0"/>
          <w:divBdr>
            <w:top w:val="none" w:sz="0" w:space="0" w:color="auto"/>
            <w:left w:val="none" w:sz="0" w:space="0" w:color="auto"/>
            <w:bottom w:val="none" w:sz="0" w:space="0" w:color="auto"/>
            <w:right w:val="none" w:sz="0" w:space="0" w:color="auto"/>
          </w:divBdr>
          <w:divsChild>
            <w:div w:id="1638140348">
              <w:marLeft w:val="0"/>
              <w:marRight w:val="0"/>
              <w:marTop w:val="0"/>
              <w:marBottom w:val="0"/>
              <w:divBdr>
                <w:top w:val="none" w:sz="0" w:space="0" w:color="auto"/>
                <w:left w:val="none" w:sz="0" w:space="0" w:color="auto"/>
                <w:bottom w:val="none" w:sz="0" w:space="0" w:color="auto"/>
                <w:right w:val="none" w:sz="0" w:space="0" w:color="auto"/>
              </w:divBdr>
              <w:divsChild>
                <w:div w:id="113779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507433">
      <w:bodyDiv w:val="1"/>
      <w:marLeft w:val="0"/>
      <w:marRight w:val="0"/>
      <w:marTop w:val="0"/>
      <w:marBottom w:val="0"/>
      <w:divBdr>
        <w:top w:val="none" w:sz="0" w:space="0" w:color="auto"/>
        <w:left w:val="none" w:sz="0" w:space="0" w:color="auto"/>
        <w:bottom w:val="none" w:sz="0" w:space="0" w:color="auto"/>
        <w:right w:val="none" w:sz="0" w:space="0" w:color="auto"/>
      </w:divBdr>
      <w:divsChild>
        <w:div w:id="730277839">
          <w:marLeft w:val="0"/>
          <w:marRight w:val="0"/>
          <w:marTop w:val="0"/>
          <w:marBottom w:val="0"/>
          <w:divBdr>
            <w:top w:val="none" w:sz="0" w:space="0" w:color="auto"/>
            <w:left w:val="none" w:sz="0" w:space="0" w:color="auto"/>
            <w:bottom w:val="none" w:sz="0" w:space="0" w:color="auto"/>
            <w:right w:val="none" w:sz="0" w:space="0" w:color="auto"/>
          </w:divBdr>
          <w:divsChild>
            <w:div w:id="2063747008">
              <w:marLeft w:val="0"/>
              <w:marRight w:val="0"/>
              <w:marTop w:val="0"/>
              <w:marBottom w:val="0"/>
              <w:divBdr>
                <w:top w:val="none" w:sz="0" w:space="0" w:color="auto"/>
                <w:left w:val="none" w:sz="0" w:space="0" w:color="auto"/>
                <w:bottom w:val="none" w:sz="0" w:space="0" w:color="auto"/>
                <w:right w:val="none" w:sz="0" w:space="0" w:color="auto"/>
              </w:divBdr>
              <w:divsChild>
                <w:div w:id="74097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704890">
      <w:bodyDiv w:val="1"/>
      <w:marLeft w:val="0"/>
      <w:marRight w:val="0"/>
      <w:marTop w:val="0"/>
      <w:marBottom w:val="0"/>
      <w:divBdr>
        <w:top w:val="none" w:sz="0" w:space="0" w:color="auto"/>
        <w:left w:val="none" w:sz="0" w:space="0" w:color="auto"/>
        <w:bottom w:val="none" w:sz="0" w:space="0" w:color="auto"/>
        <w:right w:val="none" w:sz="0" w:space="0" w:color="auto"/>
      </w:divBdr>
    </w:div>
    <w:div w:id="1385908515">
      <w:bodyDiv w:val="1"/>
      <w:marLeft w:val="0"/>
      <w:marRight w:val="0"/>
      <w:marTop w:val="0"/>
      <w:marBottom w:val="0"/>
      <w:divBdr>
        <w:top w:val="none" w:sz="0" w:space="0" w:color="auto"/>
        <w:left w:val="none" w:sz="0" w:space="0" w:color="auto"/>
        <w:bottom w:val="none" w:sz="0" w:space="0" w:color="auto"/>
        <w:right w:val="none" w:sz="0" w:space="0" w:color="auto"/>
      </w:divBdr>
    </w:div>
    <w:div w:id="1388264580">
      <w:bodyDiv w:val="1"/>
      <w:marLeft w:val="0"/>
      <w:marRight w:val="0"/>
      <w:marTop w:val="0"/>
      <w:marBottom w:val="0"/>
      <w:divBdr>
        <w:top w:val="none" w:sz="0" w:space="0" w:color="auto"/>
        <w:left w:val="none" w:sz="0" w:space="0" w:color="auto"/>
        <w:bottom w:val="none" w:sz="0" w:space="0" w:color="auto"/>
        <w:right w:val="none" w:sz="0" w:space="0" w:color="auto"/>
      </w:divBdr>
      <w:divsChild>
        <w:div w:id="666710128">
          <w:marLeft w:val="0"/>
          <w:marRight w:val="0"/>
          <w:marTop w:val="0"/>
          <w:marBottom w:val="0"/>
          <w:divBdr>
            <w:top w:val="none" w:sz="0" w:space="0" w:color="auto"/>
            <w:left w:val="none" w:sz="0" w:space="0" w:color="auto"/>
            <w:bottom w:val="none" w:sz="0" w:space="0" w:color="auto"/>
            <w:right w:val="none" w:sz="0" w:space="0" w:color="auto"/>
          </w:divBdr>
          <w:divsChild>
            <w:div w:id="780497629">
              <w:marLeft w:val="0"/>
              <w:marRight w:val="0"/>
              <w:marTop w:val="0"/>
              <w:marBottom w:val="0"/>
              <w:divBdr>
                <w:top w:val="none" w:sz="0" w:space="0" w:color="auto"/>
                <w:left w:val="none" w:sz="0" w:space="0" w:color="auto"/>
                <w:bottom w:val="none" w:sz="0" w:space="0" w:color="auto"/>
                <w:right w:val="none" w:sz="0" w:space="0" w:color="auto"/>
              </w:divBdr>
              <w:divsChild>
                <w:div w:id="93994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958749">
      <w:bodyDiv w:val="1"/>
      <w:marLeft w:val="0"/>
      <w:marRight w:val="0"/>
      <w:marTop w:val="0"/>
      <w:marBottom w:val="0"/>
      <w:divBdr>
        <w:top w:val="none" w:sz="0" w:space="0" w:color="auto"/>
        <w:left w:val="none" w:sz="0" w:space="0" w:color="auto"/>
        <w:bottom w:val="none" w:sz="0" w:space="0" w:color="auto"/>
        <w:right w:val="none" w:sz="0" w:space="0" w:color="auto"/>
      </w:divBdr>
      <w:divsChild>
        <w:div w:id="99761462">
          <w:marLeft w:val="0"/>
          <w:marRight w:val="0"/>
          <w:marTop w:val="0"/>
          <w:marBottom w:val="0"/>
          <w:divBdr>
            <w:top w:val="none" w:sz="0" w:space="0" w:color="auto"/>
            <w:left w:val="none" w:sz="0" w:space="0" w:color="auto"/>
            <w:bottom w:val="none" w:sz="0" w:space="0" w:color="auto"/>
            <w:right w:val="none" w:sz="0" w:space="0" w:color="auto"/>
          </w:divBdr>
          <w:divsChild>
            <w:div w:id="1387682305">
              <w:marLeft w:val="0"/>
              <w:marRight w:val="0"/>
              <w:marTop w:val="0"/>
              <w:marBottom w:val="0"/>
              <w:divBdr>
                <w:top w:val="none" w:sz="0" w:space="0" w:color="auto"/>
                <w:left w:val="none" w:sz="0" w:space="0" w:color="auto"/>
                <w:bottom w:val="none" w:sz="0" w:space="0" w:color="auto"/>
                <w:right w:val="none" w:sz="0" w:space="0" w:color="auto"/>
              </w:divBdr>
              <w:divsChild>
                <w:div w:id="13256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331830">
      <w:bodyDiv w:val="1"/>
      <w:marLeft w:val="0"/>
      <w:marRight w:val="0"/>
      <w:marTop w:val="0"/>
      <w:marBottom w:val="0"/>
      <w:divBdr>
        <w:top w:val="none" w:sz="0" w:space="0" w:color="auto"/>
        <w:left w:val="none" w:sz="0" w:space="0" w:color="auto"/>
        <w:bottom w:val="none" w:sz="0" w:space="0" w:color="auto"/>
        <w:right w:val="none" w:sz="0" w:space="0" w:color="auto"/>
      </w:divBdr>
      <w:divsChild>
        <w:div w:id="427849008">
          <w:marLeft w:val="0"/>
          <w:marRight w:val="0"/>
          <w:marTop w:val="0"/>
          <w:marBottom w:val="0"/>
          <w:divBdr>
            <w:top w:val="none" w:sz="0" w:space="0" w:color="auto"/>
            <w:left w:val="none" w:sz="0" w:space="0" w:color="auto"/>
            <w:bottom w:val="none" w:sz="0" w:space="0" w:color="auto"/>
            <w:right w:val="none" w:sz="0" w:space="0" w:color="auto"/>
          </w:divBdr>
          <w:divsChild>
            <w:div w:id="1925067954">
              <w:marLeft w:val="0"/>
              <w:marRight w:val="0"/>
              <w:marTop w:val="0"/>
              <w:marBottom w:val="0"/>
              <w:divBdr>
                <w:top w:val="none" w:sz="0" w:space="0" w:color="auto"/>
                <w:left w:val="none" w:sz="0" w:space="0" w:color="auto"/>
                <w:bottom w:val="none" w:sz="0" w:space="0" w:color="auto"/>
                <w:right w:val="none" w:sz="0" w:space="0" w:color="auto"/>
              </w:divBdr>
              <w:divsChild>
                <w:div w:id="575090624">
                  <w:marLeft w:val="0"/>
                  <w:marRight w:val="0"/>
                  <w:marTop w:val="0"/>
                  <w:marBottom w:val="0"/>
                  <w:divBdr>
                    <w:top w:val="none" w:sz="0" w:space="0" w:color="auto"/>
                    <w:left w:val="none" w:sz="0" w:space="0" w:color="auto"/>
                    <w:bottom w:val="none" w:sz="0" w:space="0" w:color="auto"/>
                    <w:right w:val="none" w:sz="0" w:space="0" w:color="auto"/>
                  </w:divBdr>
                  <w:divsChild>
                    <w:div w:id="97618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674649">
      <w:bodyDiv w:val="1"/>
      <w:marLeft w:val="0"/>
      <w:marRight w:val="0"/>
      <w:marTop w:val="0"/>
      <w:marBottom w:val="0"/>
      <w:divBdr>
        <w:top w:val="none" w:sz="0" w:space="0" w:color="auto"/>
        <w:left w:val="none" w:sz="0" w:space="0" w:color="auto"/>
        <w:bottom w:val="none" w:sz="0" w:space="0" w:color="auto"/>
        <w:right w:val="none" w:sz="0" w:space="0" w:color="auto"/>
      </w:divBdr>
      <w:divsChild>
        <w:div w:id="209346162">
          <w:marLeft w:val="0"/>
          <w:marRight w:val="0"/>
          <w:marTop w:val="0"/>
          <w:marBottom w:val="0"/>
          <w:divBdr>
            <w:top w:val="none" w:sz="0" w:space="0" w:color="auto"/>
            <w:left w:val="none" w:sz="0" w:space="0" w:color="auto"/>
            <w:bottom w:val="none" w:sz="0" w:space="0" w:color="auto"/>
            <w:right w:val="none" w:sz="0" w:space="0" w:color="auto"/>
          </w:divBdr>
          <w:divsChild>
            <w:div w:id="1518545766">
              <w:marLeft w:val="0"/>
              <w:marRight w:val="0"/>
              <w:marTop w:val="0"/>
              <w:marBottom w:val="0"/>
              <w:divBdr>
                <w:top w:val="none" w:sz="0" w:space="0" w:color="auto"/>
                <w:left w:val="none" w:sz="0" w:space="0" w:color="auto"/>
                <w:bottom w:val="none" w:sz="0" w:space="0" w:color="auto"/>
                <w:right w:val="none" w:sz="0" w:space="0" w:color="auto"/>
              </w:divBdr>
              <w:divsChild>
                <w:div w:id="174722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690879">
      <w:bodyDiv w:val="1"/>
      <w:marLeft w:val="0"/>
      <w:marRight w:val="0"/>
      <w:marTop w:val="0"/>
      <w:marBottom w:val="0"/>
      <w:divBdr>
        <w:top w:val="none" w:sz="0" w:space="0" w:color="auto"/>
        <w:left w:val="none" w:sz="0" w:space="0" w:color="auto"/>
        <w:bottom w:val="none" w:sz="0" w:space="0" w:color="auto"/>
        <w:right w:val="none" w:sz="0" w:space="0" w:color="auto"/>
      </w:divBdr>
    </w:div>
    <w:div w:id="1424958379">
      <w:bodyDiv w:val="1"/>
      <w:marLeft w:val="0"/>
      <w:marRight w:val="0"/>
      <w:marTop w:val="0"/>
      <w:marBottom w:val="0"/>
      <w:divBdr>
        <w:top w:val="none" w:sz="0" w:space="0" w:color="auto"/>
        <w:left w:val="none" w:sz="0" w:space="0" w:color="auto"/>
        <w:bottom w:val="none" w:sz="0" w:space="0" w:color="auto"/>
        <w:right w:val="none" w:sz="0" w:space="0" w:color="auto"/>
      </w:divBdr>
      <w:divsChild>
        <w:div w:id="1079640927">
          <w:marLeft w:val="0"/>
          <w:marRight w:val="0"/>
          <w:marTop w:val="0"/>
          <w:marBottom w:val="0"/>
          <w:divBdr>
            <w:top w:val="none" w:sz="0" w:space="0" w:color="auto"/>
            <w:left w:val="none" w:sz="0" w:space="0" w:color="auto"/>
            <w:bottom w:val="none" w:sz="0" w:space="0" w:color="auto"/>
            <w:right w:val="none" w:sz="0" w:space="0" w:color="auto"/>
          </w:divBdr>
          <w:divsChild>
            <w:div w:id="1000038955">
              <w:marLeft w:val="0"/>
              <w:marRight w:val="0"/>
              <w:marTop w:val="0"/>
              <w:marBottom w:val="0"/>
              <w:divBdr>
                <w:top w:val="none" w:sz="0" w:space="0" w:color="auto"/>
                <w:left w:val="none" w:sz="0" w:space="0" w:color="auto"/>
                <w:bottom w:val="none" w:sz="0" w:space="0" w:color="auto"/>
                <w:right w:val="none" w:sz="0" w:space="0" w:color="auto"/>
              </w:divBdr>
              <w:divsChild>
                <w:div w:id="175662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138636">
      <w:bodyDiv w:val="1"/>
      <w:marLeft w:val="0"/>
      <w:marRight w:val="0"/>
      <w:marTop w:val="0"/>
      <w:marBottom w:val="0"/>
      <w:divBdr>
        <w:top w:val="none" w:sz="0" w:space="0" w:color="auto"/>
        <w:left w:val="none" w:sz="0" w:space="0" w:color="auto"/>
        <w:bottom w:val="none" w:sz="0" w:space="0" w:color="auto"/>
        <w:right w:val="none" w:sz="0" w:space="0" w:color="auto"/>
      </w:divBdr>
      <w:divsChild>
        <w:div w:id="81071634">
          <w:marLeft w:val="0"/>
          <w:marRight w:val="0"/>
          <w:marTop w:val="0"/>
          <w:marBottom w:val="0"/>
          <w:divBdr>
            <w:top w:val="none" w:sz="0" w:space="0" w:color="auto"/>
            <w:left w:val="none" w:sz="0" w:space="0" w:color="auto"/>
            <w:bottom w:val="none" w:sz="0" w:space="0" w:color="auto"/>
            <w:right w:val="none" w:sz="0" w:space="0" w:color="auto"/>
          </w:divBdr>
          <w:divsChild>
            <w:div w:id="2060014895">
              <w:marLeft w:val="0"/>
              <w:marRight w:val="0"/>
              <w:marTop w:val="0"/>
              <w:marBottom w:val="0"/>
              <w:divBdr>
                <w:top w:val="none" w:sz="0" w:space="0" w:color="auto"/>
                <w:left w:val="none" w:sz="0" w:space="0" w:color="auto"/>
                <w:bottom w:val="none" w:sz="0" w:space="0" w:color="auto"/>
                <w:right w:val="none" w:sz="0" w:space="0" w:color="auto"/>
              </w:divBdr>
              <w:divsChild>
                <w:div w:id="142157977">
                  <w:marLeft w:val="0"/>
                  <w:marRight w:val="0"/>
                  <w:marTop w:val="0"/>
                  <w:marBottom w:val="0"/>
                  <w:divBdr>
                    <w:top w:val="none" w:sz="0" w:space="0" w:color="auto"/>
                    <w:left w:val="none" w:sz="0" w:space="0" w:color="auto"/>
                    <w:bottom w:val="none" w:sz="0" w:space="0" w:color="auto"/>
                    <w:right w:val="none" w:sz="0" w:space="0" w:color="auto"/>
                  </w:divBdr>
                  <w:divsChild>
                    <w:div w:id="73211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110119">
      <w:bodyDiv w:val="1"/>
      <w:marLeft w:val="0"/>
      <w:marRight w:val="0"/>
      <w:marTop w:val="0"/>
      <w:marBottom w:val="0"/>
      <w:divBdr>
        <w:top w:val="none" w:sz="0" w:space="0" w:color="auto"/>
        <w:left w:val="none" w:sz="0" w:space="0" w:color="auto"/>
        <w:bottom w:val="none" w:sz="0" w:space="0" w:color="auto"/>
        <w:right w:val="none" w:sz="0" w:space="0" w:color="auto"/>
      </w:divBdr>
    </w:div>
    <w:div w:id="1460682123">
      <w:bodyDiv w:val="1"/>
      <w:marLeft w:val="0"/>
      <w:marRight w:val="0"/>
      <w:marTop w:val="0"/>
      <w:marBottom w:val="0"/>
      <w:divBdr>
        <w:top w:val="none" w:sz="0" w:space="0" w:color="auto"/>
        <w:left w:val="none" w:sz="0" w:space="0" w:color="auto"/>
        <w:bottom w:val="none" w:sz="0" w:space="0" w:color="auto"/>
        <w:right w:val="none" w:sz="0" w:space="0" w:color="auto"/>
      </w:divBdr>
    </w:div>
    <w:div w:id="1466582200">
      <w:bodyDiv w:val="1"/>
      <w:marLeft w:val="0"/>
      <w:marRight w:val="0"/>
      <w:marTop w:val="0"/>
      <w:marBottom w:val="0"/>
      <w:divBdr>
        <w:top w:val="none" w:sz="0" w:space="0" w:color="auto"/>
        <w:left w:val="none" w:sz="0" w:space="0" w:color="auto"/>
        <w:bottom w:val="none" w:sz="0" w:space="0" w:color="auto"/>
        <w:right w:val="none" w:sz="0" w:space="0" w:color="auto"/>
      </w:divBdr>
    </w:div>
    <w:div w:id="1471364692">
      <w:bodyDiv w:val="1"/>
      <w:marLeft w:val="0"/>
      <w:marRight w:val="0"/>
      <w:marTop w:val="0"/>
      <w:marBottom w:val="0"/>
      <w:divBdr>
        <w:top w:val="none" w:sz="0" w:space="0" w:color="auto"/>
        <w:left w:val="none" w:sz="0" w:space="0" w:color="auto"/>
        <w:bottom w:val="none" w:sz="0" w:space="0" w:color="auto"/>
        <w:right w:val="none" w:sz="0" w:space="0" w:color="auto"/>
      </w:divBdr>
      <w:divsChild>
        <w:div w:id="1775200692">
          <w:marLeft w:val="0"/>
          <w:marRight w:val="0"/>
          <w:marTop w:val="0"/>
          <w:marBottom w:val="0"/>
          <w:divBdr>
            <w:top w:val="none" w:sz="0" w:space="0" w:color="auto"/>
            <w:left w:val="none" w:sz="0" w:space="0" w:color="auto"/>
            <w:bottom w:val="none" w:sz="0" w:space="0" w:color="auto"/>
            <w:right w:val="none" w:sz="0" w:space="0" w:color="auto"/>
          </w:divBdr>
          <w:divsChild>
            <w:div w:id="1832792731">
              <w:marLeft w:val="0"/>
              <w:marRight w:val="0"/>
              <w:marTop w:val="0"/>
              <w:marBottom w:val="0"/>
              <w:divBdr>
                <w:top w:val="none" w:sz="0" w:space="0" w:color="auto"/>
                <w:left w:val="none" w:sz="0" w:space="0" w:color="auto"/>
                <w:bottom w:val="none" w:sz="0" w:space="0" w:color="auto"/>
                <w:right w:val="none" w:sz="0" w:space="0" w:color="auto"/>
              </w:divBdr>
              <w:divsChild>
                <w:div w:id="1875465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230600">
      <w:bodyDiv w:val="1"/>
      <w:marLeft w:val="0"/>
      <w:marRight w:val="0"/>
      <w:marTop w:val="0"/>
      <w:marBottom w:val="0"/>
      <w:divBdr>
        <w:top w:val="none" w:sz="0" w:space="0" w:color="auto"/>
        <w:left w:val="none" w:sz="0" w:space="0" w:color="auto"/>
        <w:bottom w:val="none" w:sz="0" w:space="0" w:color="auto"/>
        <w:right w:val="none" w:sz="0" w:space="0" w:color="auto"/>
      </w:divBdr>
    </w:div>
    <w:div w:id="1530072383">
      <w:bodyDiv w:val="1"/>
      <w:marLeft w:val="0"/>
      <w:marRight w:val="0"/>
      <w:marTop w:val="0"/>
      <w:marBottom w:val="0"/>
      <w:divBdr>
        <w:top w:val="none" w:sz="0" w:space="0" w:color="auto"/>
        <w:left w:val="none" w:sz="0" w:space="0" w:color="auto"/>
        <w:bottom w:val="none" w:sz="0" w:space="0" w:color="auto"/>
        <w:right w:val="none" w:sz="0" w:space="0" w:color="auto"/>
      </w:divBdr>
      <w:divsChild>
        <w:div w:id="1855074807">
          <w:marLeft w:val="0"/>
          <w:marRight w:val="0"/>
          <w:marTop w:val="0"/>
          <w:marBottom w:val="0"/>
          <w:divBdr>
            <w:top w:val="none" w:sz="0" w:space="0" w:color="auto"/>
            <w:left w:val="none" w:sz="0" w:space="0" w:color="auto"/>
            <w:bottom w:val="none" w:sz="0" w:space="0" w:color="auto"/>
            <w:right w:val="none" w:sz="0" w:space="0" w:color="auto"/>
          </w:divBdr>
          <w:divsChild>
            <w:div w:id="1856992093">
              <w:marLeft w:val="0"/>
              <w:marRight w:val="0"/>
              <w:marTop w:val="0"/>
              <w:marBottom w:val="0"/>
              <w:divBdr>
                <w:top w:val="none" w:sz="0" w:space="0" w:color="auto"/>
                <w:left w:val="none" w:sz="0" w:space="0" w:color="auto"/>
                <w:bottom w:val="none" w:sz="0" w:space="0" w:color="auto"/>
                <w:right w:val="none" w:sz="0" w:space="0" w:color="auto"/>
              </w:divBdr>
              <w:divsChild>
                <w:div w:id="175350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880537">
      <w:bodyDiv w:val="1"/>
      <w:marLeft w:val="0"/>
      <w:marRight w:val="0"/>
      <w:marTop w:val="0"/>
      <w:marBottom w:val="0"/>
      <w:divBdr>
        <w:top w:val="none" w:sz="0" w:space="0" w:color="auto"/>
        <w:left w:val="none" w:sz="0" w:space="0" w:color="auto"/>
        <w:bottom w:val="none" w:sz="0" w:space="0" w:color="auto"/>
        <w:right w:val="none" w:sz="0" w:space="0" w:color="auto"/>
      </w:divBdr>
      <w:divsChild>
        <w:div w:id="610284149">
          <w:marLeft w:val="0"/>
          <w:marRight w:val="0"/>
          <w:marTop w:val="0"/>
          <w:marBottom w:val="0"/>
          <w:divBdr>
            <w:top w:val="none" w:sz="0" w:space="0" w:color="auto"/>
            <w:left w:val="none" w:sz="0" w:space="0" w:color="auto"/>
            <w:bottom w:val="none" w:sz="0" w:space="0" w:color="auto"/>
            <w:right w:val="none" w:sz="0" w:space="0" w:color="auto"/>
          </w:divBdr>
          <w:divsChild>
            <w:div w:id="660503148">
              <w:marLeft w:val="0"/>
              <w:marRight w:val="0"/>
              <w:marTop w:val="0"/>
              <w:marBottom w:val="0"/>
              <w:divBdr>
                <w:top w:val="none" w:sz="0" w:space="0" w:color="auto"/>
                <w:left w:val="none" w:sz="0" w:space="0" w:color="auto"/>
                <w:bottom w:val="none" w:sz="0" w:space="0" w:color="auto"/>
                <w:right w:val="none" w:sz="0" w:space="0" w:color="auto"/>
              </w:divBdr>
              <w:divsChild>
                <w:div w:id="198469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414488">
      <w:bodyDiv w:val="1"/>
      <w:marLeft w:val="0"/>
      <w:marRight w:val="0"/>
      <w:marTop w:val="0"/>
      <w:marBottom w:val="0"/>
      <w:divBdr>
        <w:top w:val="none" w:sz="0" w:space="0" w:color="auto"/>
        <w:left w:val="none" w:sz="0" w:space="0" w:color="auto"/>
        <w:bottom w:val="none" w:sz="0" w:space="0" w:color="auto"/>
        <w:right w:val="none" w:sz="0" w:space="0" w:color="auto"/>
      </w:divBdr>
      <w:divsChild>
        <w:div w:id="1168014667">
          <w:marLeft w:val="0"/>
          <w:marRight w:val="0"/>
          <w:marTop w:val="0"/>
          <w:marBottom w:val="0"/>
          <w:divBdr>
            <w:top w:val="none" w:sz="0" w:space="0" w:color="auto"/>
            <w:left w:val="none" w:sz="0" w:space="0" w:color="auto"/>
            <w:bottom w:val="none" w:sz="0" w:space="0" w:color="auto"/>
            <w:right w:val="none" w:sz="0" w:space="0" w:color="auto"/>
          </w:divBdr>
          <w:divsChild>
            <w:div w:id="1373653472">
              <w:marLeft w:val="0"/>
              <w:marRight w:val="0"/>
              <w:marTop w:val="0"/>
              <w:marBottom w:val="0"/>
              <w:divBdr>
                <w:top w:val="none" w:sz="0" w:space="0" w:color="auto"/>
                <w:left w:val="none" w:sz="0" w:space="0" w:color="auto"/>
                <w:bottom w:val="none" w:sz="0" w:space="0" w:color="auto"/>
                <w:right w:val="none" w:sz="0" w:space="0" w:color="auto"/>
              </w:divBdr>
              <w:divsChild>
                <w:div w:id="856500185">
                  <w:marLeft w:val="0"/>
                  <w:marRight w:val="0"/>
                  <w:marTop w:val="0"/>
                  <w:marBottom w:val="0"/>
                  <w:divBdr>
                    <w:top w:val="none" w:sz="0" w:space="0" w:color="auto"/>
                    <w:left w:val="none" w:sz="0" w:space="0" w:color="auto"/>
                    <w:bottom w:val="none" w:sz="0" w:space="0" w:color="auto"/>
                    <w:right w:val="none" w:sz="0" w:space="0" w:color="auto"/>
                  </w:divBdr>
                  <w:divsChild>
                    <w:div w:id="61113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6525249">
      <w:bodyDiv w:val="1"/>
      <w:marLeft w:val="0"/>
      <w:marRight w:val="0"/>
      <w:marTop w:val="0"/>
      <w:marBottom w:val="0"/>
      <w:divBdr>
        <w:top w:val="none" w:sz="0" w:space="0" w:color="auto"/>
        <w:left w:val="none" w:sz="0" w:space="0" w:color="auto"/>
        <w:bottom w:val="none" w:sz="0" w:space="0" w:color="auto"/>
        <w:right w:val="none" w:sz="0" w:space="0" w:color="auto"/>
      </w:divBdr>
    </w:div>
    <w:div w:id="1570652142">
      <w:bodyDiv w:val="1"/>
      <w:marLeft w:val="0"/>
      <w:marRight w:val="0"/>
      <w:marTop w:val="0"/>
      <w:marBottom w:val="0"/>
      <w:divBdr>
        <w:top w:val="none" w:sz="0" w:space="0" w:color="auto"/>
        <w:left w:val="none" w:sz="0" w:space="0" w:color="auto"/>
        <w:bottom w:val="none" w:sz="0" w:space="0" w:color="auto"/>
        <w:right w:val="none" w:sz="0" w:space="0" w:color="auto"/>
      </w:divBdr>
    </w:div>
    <w:div w:id="1571312276">
      <w:bodyDiv w:val="1"/>
      <w:marLeft w:val="0"/>
      <w:marRight w:val="0"/>
      <w:marTop w:val="0"/>
      <w:marBottom w:val="0"/>
      <w:divBdr>
        <w:top w:val="none" w:sz="0" w:space="0" w:color="auto"/>
        <w:left w:val="none" w:sz="0" w:space="0" w:color="auto"/>
        <w:bottom w:val="none" w:sz="0" w:space="0" w:color="auto"/>
        <w:right w:val="none" w:sz="0" w:space="0" w:color="auto"/>
      </w:divBdr>
      <w:divsChild>
        <w:div w:id="1104492837">
          <w:marLeft w:val="0"/>
          <w:marRight w:val="0"/>
          <w:marTop w:val="0"/>
          <w:marBottom w:val="0"/>
          <w:divBdr>
            <w:top w:val="none" w:sz="0" w:space="0" w:color="auto"/>
            <w:left w:val="none" w:sz="0" w:space="0" w:color="auto"/>
            <w:bottom w:val="none" w:sz="0" w:space="0" w:color="auto"/>
            <w:right w:val="none" w:sz="0" w:space="0" w:color="auto"/>
          </w:divBdr>
          <w:divsChild>
            <w:div w:id="155655348">
              <w:marLeft w:val="0"/>
              <w:marRight w:val="0"/>
              <w:marTop w:val="0"/>
              <w:marBottom w:val="0"/>
              <w:divBdr>
                <w:top w:val="none" w:sz="0" w:space="0" w:color="auto"/>
                <w:left w:val="none" w:sz="0" w:space="0" w:color="auto"/>
                <w:bottom w:val="none" w:sz="0" w:space="0" w:color="auto"/>
                <w:right w:val="none" w:sz="0" w:space="0" w:color="auto"/>
              </w:divBdr>
              <w:divsChild>
                <w:div w:id="129232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926885">
      <w:bodyDiv w:val="1"/>
      <w:marLeft w:val="0"/>
      <w:marRight w:val="0"/>
      <w:marTop w:val="0"/>
      <w:marBottom w:val="0"/>
      <w:divBdr>
        <w:top w:val="none" w:sz="0" w:space="0" w:color="auto"/>
        <w:left w:val="none" w:sz="0" w:space="0" w:color="auto"/>
        <w:bottom w:val="none" w:sz="0" w:space="0" w:color="auto"/>
        <w:right w:val="none" w:sz="0" w:space="0" w:color="auto"/>
      </w:divBdr>
    </w:div>
    <w:div w:id="1574318281">
      <w:bodyDiv w:val="1"/>
      <w:marLeft w:val="0"/>
      <w:marRight w:val="0"/>
      <w:marTop w:val="0"/>
      <w:marBottom w:val="0"/>
      <w:divBdr>
        <w:top w:val="none" w:sz="0" w:space="0" w:color="auto"/>
        <w:left w:val="none" w:sz="0" w:space="0" w:color="auto"/>
        <w:bottom w:val="none" w:sz="0" w:space="0" w:color="auto"/>
        <w:right w:val="none" w:sz="0" w:space="0" w:color="auto"/>
      </w:divBdr>
      <w:divsChild>
        <w:div w:id="545533854">
          <w:marLeft w:val="0"/>
          <w:marRight w:val="0"/>
          <w:marTop w:val="0"/>
          <w:marBottom w:val="0"/>
          <w:divBdr>
            <w:top w:val="none" w:sz="0" w:space="0" w:color="auto"/>
            <w:left w:val="none" w:sz="0" w:space="0" w:color="auto"/>
            <w:bottom w:val="none" w:sz="0" w:space="0" w:color="auto"/>
            <w:right w:val="none" w:sz="0" w:space="0" w:color="auto"/>
          </w:divBdr>
          <w:divsChild>
            <w:div w:id="725304072">
              <w:marLeft w:val="0"/>
              <w:marRight w:val="0"/>
              <w:marTop w:val="0"/>
              <w:marBottom w:val="0"/>
              <w:divBdr>
                <w:top w:val="none" w:sz="0" w:space="0" w:color="auto"/>
                <w:left w:val="none" w:sz="0" w:space="0" w:color="auto"/>
                <w:bottom w:val="none" w:sz="0" w:space="0" w:color="auto"/>
                <w:right w:val="none" w:sz="0" w:space="0" w:color="auto"/>
              </w:divBdr>
              <w:divsChild>
                <w:div w:id="123038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101366">
      <w:bodyDiv w:val="1"/>
      <w:marLeft w:val="0"/>
      <w:marRight w:val="0"/>
      <w:marTop w:val="0"/>
      <w:marBottom w:val="0"/>
      <w:divBdr>
        <w:top w:val="none" w:sz="0" w:space="0" w:color="auto"/>
        <w:left w:val="none" w:sz="0" w:space="0" w:color="auto"/>
        <w:bottom w:val="none" w:sz="0" w:space="0" w:color="auto"/>
        <w:right w:val="none" w:sz="0" w:space="0" w:color="auto"/>
      </w:divBdr>
      <w:divsChild>
        <w:div w:id="1206061840">
          <w:marLeft w:val="0"/>
          <w:marRight w:val="0"/>
          <w:marTop w:val="0"/>
          <w:marBottom w:val="0"/>
          <w:divBdr>
            <w:top w:val="none" w:sz="0" w:space="0" w:color="auto"/>
            <w:left w:val="none" w:sz="0" w:space="0" w:color="auto"/>
            <w:bottom w:val="none" w:sz="0" w:space="0" w:color="auto"/>
            <w:right w:val="none" w:sz="0" w:space="0" w:color="auto"/>
          </w:divBdr>
          <w:divsChild>
            <w:div w:id="1975287475">
              <w:marLeft w:val="0"/>
              <w:marRight w:val="0"/>
              <w:marTop w:val="0"/>
              <w:marBottom w:val="0"/>
              <w:divBdr>
                <w:top w:val="none" w:sz="0" w:space="0" w:color="auto"/>
                <w:left w:val="none" w:sz="0" w:space="0" w:color="auto"/>
                <w:bottom w:val="none" w:sz="0" w:space="0" w:color="auto"/>
                <w:right w:val="none" w:sz="0" w:space="0" w:color="auto"/>
              </w:divBdr>
              <w:divsChild>
                <w:div w:id="35561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580104">
      <w:bodyDiv w:val="1"/>
      <w:marLeft w:val="0"/>
      <w:marRight w:val="0"/>
      <w:marTop w:val="0"/>
      <w:marBottom w:val="0"/>
      <w:divBdr>
        <w:top w:val="none" w:sz="0" w:space="0" w:color="auto"/>
        <w:left w:val="none" w:sz="0" w:space="0" w:color="auto"/>
        <w:bottom w:val="none" w:sz="0" w:space="0" w:color="auto"/>
        <w:right w:val="none" w:sz="0" w:space="0" w:color="auto"/>
      </w:divBdr>
      <w:divsChild>
        <w:div w:id="1459108193">
          <w:marLeft w:val="0"/>
          <w:marRight w:val="0"/>
          <w:marTop w:val="0"/>
          <w:marBottom w:val="0"/>
          <w:divBdr>
            <w:top w:val="none" w:sz="0" w:space="0" w:color="auto"/>
            <w:left w:val="none" w:sz="0" w:space="0" w:color="auto"/>
            <w:bottom w:val="none" w:sz="0" w:space="0" w:color="auto"/>
            <w:right w:val="none" w:sz="0" w:space="0" w:color="auto"/>
          </w:divBdr>
          <w:divsChild>
            <w:div w:id="913054307">
              <w:marLeft w:val="0"/>
              <w:marRight w:val="0"/>
              <w:marTop w:val="0"/>
              <w:marBottom w:val="0"/>
              <w:divBdr>
                <w:top w:val="none" w:sz="0" w:space="0" w:color="auto"/>
                <w:left w:val="none" w:sz="0" w:space="0" w:color="auto"/>
                <w:bottom w:val="none" w:sz="0" w:space="0" w:color="auto"/>
                <w:right w:val="none" w:sz="0" w:space="0" w:color="auto"/>
              </w:divBdr>
              <w:divsChild>
                <w:div w:id="851720948">
                  <w:marLeft w:val="0"/>
                  <w:marRight w:val="0"/>
                  <w:marTop w:val="0"/>
                  <w:marBottom w:val="0"/>
                  <w:divBdr>
                    <w:top w:val="none" w:sz="0" w:space="0" w:color="auto"/>
                    <w:left w:val="none" w:sz="0" w:space="0" w:color="auto"/>
                    <w:bottom w:val="none" w:sz="0" w:space="0" w:color="auto"/>
                    <w:right w:val="none" w:sz="0" w:space="0" w:color="auto"/>
                  </w:divBdr>
                  <w:divsChild>
                    <w:div w:id="204663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617784">
      <w:bodyDiv w:val="1"/>
      <w:marLeft w:val="0"/>
      <w:marRight w:val="0"/>
      <w:marTop w:val="0"/>
      <w:marBottom w:val="0"/>
      <w:divBdr>
        <w:top w:val="none" w:sz="0" w:space="0" w:color="auto"/>
        <w:left w:val="none" w:sz="0" w:space="0" w:color="auto"/>
        <w:bottom w:val="none" w:sz="0" w:space="0" w:color="auto"/>
        <w:right w:val="none" w:sz="0" w:space="0" w:color="auto"/>
      </w:divBdr>
    </w:div>
    <w:div w:id="1600287855">
      <w:bodyDiv w:val="1"/>
      <w:marLeft w:val="0"/>
      <w:marRight w:val="0"/>
      <w:marTop w:val="0"/>
      <w:marBottom w:val="0"/>
      <w:divBdr>
        <w:top w:val="none" w:sz="0" w:space="0" w:color="auto"/>
        <w:left w:val="none" w:sz="0" w:space="0" w:color="auto"/>
        <w:bottom w:val="none" w:sz="0" w:space="0" w:color="auto"/>
        <w:right w:val="none" w:sz="0" w:space="0" w:color="auto"/>
      </w:divBdr>
    </w:div>
    <w:div w:id="1602451521">
      <w:bodyDiv w:val="1"/>
      <w:marLeft w:val="0"/>
      <w:marRight w:val="0"/>
      <w:marTop w:val="0"/>
      <w:marBottom w:val="0"/>
      <w:divBdr>
        <w:top w:val="none" w:sz="0" w:space="0" w:color="auto"/>
        <w:left w:val="none" w:sz="0" w:space="0" w:color="auto"/>
        <w:bottom w:val="none" w:sz="0" w:space="0" w:color="auto"/>
        <w:right w:val="none" w:sz="0" w:space="0" w:color="auto"/>
      </w:divBdr>
    </w:div>
    <w:div w:id="1610972280">
      <w:bodyDiv w:val="1"/>
      <w:marLeft w:val="0"/>
      <w:marRight w:val="0"/>
      <w:marTop w:val="0"/>
      <w:marBottom w:val="0"/>
      <w:divBdr>
        <w:top w:val="none" w:sz="0" w:space="0" w:color="auto"/>
        <w:left w:val="none" w:sz="0" w:space="0" w:color="auto"/>
        <w:bottom w:val="none" w:sz="0" w:space="0" w:color="auto"/>
        <w:right w:val="none" w:sz="0" w:space="0" w:color="auto"/>
      </w:divBdr>
      <w:divsChild>
        <w:div w:id="1931624872">
          <w:marLeft w:val="0"/>
          <w:marRight w:val="0"/>
          <w:marTop w:val="0"/>
          <w:marBottom w:val="0"/>
          <w:divBdr>
            <w:top w:val="none" w:sz="0" w:space="0" w:color="auto"/>
            <w:left w:val="none" w:sz="0" w:space="0" w:color="auto"/>
            <w:bottom w:val="none" w:sz="0" w:space="0" w:color="auto"/>
            <w:right w:val="none" w:sz="0" w:space="0" w:color="auto"/>
          </w:divBdr>
          <w:divsChild>
            <w:div w:id="781416963">
              <w:marLeft w:val="0"/>
              <w:marRight w:val="0"/>
              <w:marTop w:val="0"/>
              <w:marBottom w:val="0"/>
              <w:divBdr>
                <w:top w:val="none" w:sz="0" w:space="0" w:color="auto"/>
                <w:left w:val="none" w:sz="0" w:space="0" w:color="auto"/>
                <w:bottom w:val="none" w:sz="0" w:space="0" w:color="auto"/>
                <w:right w:val="none" w:sz="0" w:space="0" w:color="auto"/>
              </w:divBdr>
              <w:divsChild>
                <w:div w:id="354892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944487">
      <w:bodyDiv w:val="1"/>
      <w:marLeft w:val="0"/>
      <w:marRight w:val="0"/>
      <w:marTop w:val="0"/>
      <w:marBottom w:val="0"/>
      <w:divBdr>
        <w:top w:val="none" w:sz="0" w:space="0" w:color="auto"/>
        <w:left w:val="none" w:sz="0" w:space="0" w:color="auto"/>
        <w:bottom w:val="none" w:sz="0" w:space="0" w:color="auto"/>
        <w:right w:val="none" w:sz="0" w:space="0" w:color="auto"/>
      </w:divBdr>
    </w:div>
    <w:div w:id="1626349482">
      <w:bodyDiv w:val="1"/>
      <w:marLeft w:val="0"/>
      <w:marRight w:val="0"/>
      <w:marTop w:val="0"/>
      <w:marBottom w:val="0"/>
      <w:divBdr>
        <w:top w:val="none" w:sz="0" w:space="0" w:color="auto"/>
        <w:left w:val="none" w:sz="0" w:space="0" w:color="auto"/>
        <w:bottom w:val="none" w:sz="0" w:space="0" w:color="auto"/>
        <w:right w:val="none" w:sz="0" w:space="0" w:color="auto"/>
      </w:divBdr>
      <w:divsChild>
        <w:div w:id="808013395">
          <w:marLeft w:val="0"/>
          <w:marRight w:val="0"/>
          <w:marTop w:val="0"/>
          <w:marBottom w:val="0"/>
          <w:divBdr>
            <w:top w:val="none" w:sz="0" w:space="0" w:color="auto"/>
            <w:left w:val="none" w:sz="0" w:space="0" w:color="auto"/>
            <w:bottom w:val="none" w:sz="0" w:space="0" w:color="auto"/>
            <w:right w:val="none" w:sz="0" w:space="0" w:color="auto"/>
          </w:divBdr>
          <w:divsChild>
            <w:div w:id="980618058">
              <w:marLeft w:val="0"/>
              <w:marRight w:val="0"/>
              <w:marTop w:val="0"/>
              <w:marBottom w:val="0"/>
              <w:divBdr>
                <w:top w:val="none" w:sz="0" w:space="0" w:color="auto"/>
                <w:left w:val="none" w:sz="0" w:space="0" w:color="auto"/>
                <w:bottom w:val="none" w:sz="0" w:space="0" w:color="auto"/>
                <w:right w:val="none" w:sz="0" w:space="0" w:color="auto"/>
              </w:divBdr>
              <w:divsChild>
                <w:div w:id="1973249019">
                  <w:marLeft w:val="0"/>
                  <w:marRight w:val="0"/>
                  <w:marTop w:val="0"/>
                  <w:marBottom w:val="0"/>
                  <w:divBdr>
                    <w:top w:val="none" w:sz="0" w:space="0" w:color="auto"/>
                    <w:left w:val="none" w:sz="0" w:space="0" w:color="auto"/>
                    <w:bottom w:val="none" w:sz="0" w:space="0" w:color="auto"/>
                    <w:right w:val="none" w:sz="0" w:space="0" w:color="auto"/>
                  </w:divBdr>
                  <w:divsChild>
                    <w:div w:id="166477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817400">
      <w:bodyDiv w:val="1"/>
      <w:marLeft w:val="0"/>
      <w:marRight w:val="0"/>
      <w:marTop w:val="0"/>
      <w:marBottom w:val="0"/>
      <w:divBdr>
        <w:top w:val="none" w:sz="0" w:space="0" w:color="auto"/>
        <w:left w:val="none" w:sz="0" w:space="0" w:color="auto"/>
        <w:bottom w:val="none" w:sz="0" w:space="0" w:color="auto"/>
        <w:right w:val="none" w:sz="0" w:space="0" w:color="auto"/>
      </w:divBdr>
      <w:divsChild>
        <w:div w:id="1907103898">
          <w:marLeft w:val="0"/>
          <w:marRight w:val="0"/>
          <w:marTop w:val="0"/>
          <w:marBottom w:val="0"/>
          <w:divBdr>
            <w:top w:val="none" w:sz="0" w:space="0" w:color="auto"/>
            <w:left w:val="none" w:sz="0" w:space="0" w:color="auto"/>
            <w:bottom w:val="none" w:sz="0" w:space="0" w:color="auto"/>
            <w:right w:val="none" w:sz="0" w:space="0" w:color="auto"/>
          </w:divBdr>
          <w:divsChild>
            <w:div w:id="79105672">
              <w:marLeft w:val="0"/>
              <w:marRight w:val="0"/>
              <w:marTop w:val="0"/>
              <w:marBottom w:val="0"/>
              <w:divBdr>
                <w:top w:val="none" w:sz="0" w:space="0" w:color="auto"/>
                <w:left w:val="none" w:sz="0" w:space="0" w:color="auto"/>
                <w:bottom w:val="none" w:sz="0" w:space="0" w:color="auto"/>
                <w:right w:val="none" w:sz="0" w:space="0" w:color="auto"/>
              </w:divBdr>
              <w:divsChild>
                <w:div w:id="134496871">
                  <w:marLeft w:val="0"/>
                  <w:marRight w:val="0"/>
                  <w:marTop w:val="0"/>
                  <w:marBottom w:val="0"/>
                  <w:divBdr>
                    <w:top w:val="none" w:sz="0" w:space="0" w:color="auto"/>
                    <w:left w:val="none" w:sz="0" w:space="0" w:color="auto"/>
                    <w:bottom w:val="none" w:sz="0" w:space="0" w:color="auto"/>
                    <w:right w:val="none" w:sz="0" w:space="0" w:color="auto"/>
                  </w:divBdr>
                  <w:divsChild>
                    <w:div w:id="182114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6567487">
      <w:bodyDiv w:val="1"/>
      <w:marLeft w:val="0"/>
      <w:marRight w:val="0"/>
      <w:marTop w:val="0"/>
      <w:marBottom w:val="0"/>
      <w:divBdr>
        <w:top w:val="none" w:sz="0" w:space="0" w:color="auto"/>
        <w:left w:val="none" w:sz="0" w:space="0" w:color="auto"/>
        <w:bottom w:val="none" w:sz="0" w:space="0" w:color="auto"/>
        <w:right w:val="none" w:sz="0" w:space="0" w:color="auto"/>
      </w:divBdr>
      <w:divsChild>
        <w:div w:id="522600268">
          <w:marLeft w:val="0"/>
          <w:marRight w:val="0"/>
          <w:marTop w:val="0"/>
          <w:marBottom w:val="0"/>
          <w:divBdr>
            <w:top w:val="none" w:sz="0" w:space="0" w:color="auto"/>
            <w:left w:val="none" w:sz="0" w:space="0" w:color="auto"/>
            <w:bottom w:val="none" w:sz="0" w:space="0" w:color="auto"/>
            <w:right w:val="none" w:sz="0" w:space="0" w:color="auto"/>
          </w:divBdr>
          <w:divsChild>
            <w:div w:id="1801609303">
              <w:marLeft w:val="0"/>
              <w:marRight w:val="0"/>
              <w:marTop w:val="0"/>
              <w:marBottom w:val="0"/>
              <w:divBdr>
                <w:top w:val="none" w:sz="0" w:space="0" w:color="auto"/>
                <w:left w:val="none" w:sz="0" w:space="0" w:color="auto"/>
                <w:bottom w:val="none" w:sz="0" w:space="0" w:color="auto"/>
                <w:right w:val="none" w:sz="0" w:space="0" w:color="auto"/>
              </w:divBdr>
              <w:divsChild>
                <w:div w:id="52135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570945">
      <w:bodyDiv w:val="1"/>
      <w:marLeft w:val="0"/>
      <w:marRight w:val="0"/>
      <w:marTop w:val="0"/>
      <w:marBottom w:val="0"/>
      <w:divBdr>
        <w:top w:val="none" w:sz="0" w:space="0" w:color="auto"/>
        <w:left w:val="none" w:sz="0" w:space="0" w:color="auto"/>
        <w:bottom w:val="none" w:sz="0" w:space="0" w:color="auto"/>
        <w:right w:val="none" w:sz="0" w:space="0" w:color="auto"/>
      </w:divBdr>
    </w:div>
    <w:div w:id="1698503220">
      <w:bodyDiv w:val="1"/>
      <w:marLeft w:val="0"/>
      <w:marRight w:val="0"/>
      <w:marTop w:val="0"/>
      <w:marBottom w:val="0"/>
      <w:divBdr>
        <w:top w:val="none" w:sz="0" w:space="0" w:color="auto"/>
        <w:left w:val="none" w:sz="0" w:space="0" w:color="auto"/>
        <w:bottom w:val="none" w:sz="0" w:space="0" w:color="auto"/>
        <w:right w:val="none" w:sz="0" w:space="0" w:color="auto"/>
      </w:divBdr>
      <w:divsChild>
        <w:div w:id="2049841797">
          <w:marLeft w:val="0"/>
          <w:marRight w:val="0"/>
          <w:marTop w:val="0"/>
          <w:marBottom w:val="0"/>
          <w:divBdr>
            <w:top w:val="none" w:sz="0" w:space="0" w:color="auto"/>
            <w:left w:val="none" w:sz="0" w:space="0" w:color="auto"/>
            <w:bottom w:val="none" w:sz="0" w:space="0" w:color="auto"/>
            <w:right w:val="none" w:sz="0" w:space="0" w:color="auto"/>
          </w:divBdr>
          <w:divsChild>
            <w:div w:id="25258787">
              <w:marLeft w:val="0"/>
              <w:marRight w:val="0"/>
              <w:marTop w:val="0"/>
              <w:marBottom w:val="0"/>
              <w:divBdr>
                <w:top w:val="none" w:sz="0" w:space="0" w:color="auto"/>
                <w:left w:val="none" w:sz="0" w:space="0" w:color="auto"/>
                <w:bottom w:val="none" w:sz="0" w:space="0" w:color="auto"/>
                <w:right w:val="none" w:sz="0" w:space="0" w:color="auto"/>
              </w:divBdr>
              <w:divsChild>
                <w:div w:id="122888424">
                  <w:marLeft w:val="0"/>
                  <w:marRight w:val="0"/>
                  <w:marTop w:val="0"/>
                  <w:marBottom w:val="0"/>
                  <w:divBdr>
                    <w:top w:val="none" w:sz="0" w:space="0" w:color="auto"/>
                    <w:left w:val="none" w:sz="0" w:space="0" w:color="auto"/>
                    <w:bottom w:val="none" w:sz="0" w:space="0" w:color="auto"/>
                    <w:right w:val="none" w:sz="0" w:space="0" w:color="auto"/>
                  </w:divBdr>
                </w:div>
              </w:divsChild>
            </w:div>
            <w:div w:id="619801146">
              <w:marLeft w:val="0"/>
              <w:marRight w:val="0"/>
              <w:marTop w:val="0"/>
              <w:marBottom w:val="0"/>
              <w:divBdr>
                <w:top w:val="none" w:sz="0" w:space="0" w:color="auto"/>
                <w:left w:val="none" w:sz="0" w:space="0" w:color="auto"/>
                <w:bottom w:val="none" w:sz="0" w:space="0" w:color="auto"/>
                <w:right w:val="none" w:sz="0" w:space="0" w:color="auto"/>
              </w:divBdr>
              <w:divsChild>
                <w:div w:id="141867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30286">
      <w:bodyDiv w:val="1"/>
      <w:marLeft w:val="0"/>
      <w:marRight w:val="0"/>
      <w:marTop w:val="0"/>
      <w:marBottom w:val="0"/>
      <w:divBdr>
        <w:top w:val="none" w:sz="0" w:space="0" w:color="auto"/>
        <w:left w:val="none" w:sz="0" w:space="0" w:color="auto"/>
        <w:bottom w:val="none" w:sz="0" w:space="0" w:color="auto"/>
        <w:right w:val="none" w:sz="0" w:space="0" w:color="auto"/>
      </w:divBdr>
    </w:div>
    <w:div w:id="1731659648">
      <w:bodyDiv w:val="1"/>
      <w:marLeft w:val="0"/>
      <w:marRight w:val="0"/>
      <w:marTop w:val="0"/>
      <w:marBottom w:val="0"/>
      <w:divBdr>
        <w:top w:val="none" w:sz="0" w:space="0" w:color="auto"/>
        <w:left w:val="none" w:sz="0" w:space="0" w:color="auto"/>
        <w:bottom w:val="none" w:sz="0" w:space="0" w:color="auto"/>
        <w:right w:val="none" w:sz="0" w:space="0" w:color="auto"/>
      </w:divBdr>
      <w:divsChild>
        <w:div w:id="1035076431">
          <w:marLeft w:val="0"/>
          <w:marRight w:val="0"/>
          <w:marTop w:val="0"/>
          <w:marBottom w:val="0"/>
          <w:divBdr>
            <w:top w:val="none" w:sz="0" w:space="0" w:color="auto"/>
            <w:left w:val="none" w:sz="0" w:space="0" w:color="auto"/>
            <w:bottom w:val="none" w:sz="0" w:space="0" w:color="auto"/>
            <w:right w:val="none" w:sz="0" w:space="0" w:color="auto"/>
          </w:divBdr>
          <w:divsChild>
            <w:div w:id="1717773736">
              <w:marLeft w:val="0"/>
              <w:marRight w:val="0"/>
              <w:marTop w:val="0"/>
              <w:marBottom w:val="0"/>
              <w:divBdr>
                <w:top w:val="none" w:sz="0" w:space="0" w:color="auto"/>
                <w:left w:val="none" w:sz="0" w:space="0" w:color="auto"/>
                <w:bottom w:val="none" w:sz="0" w:space="0" w:color="auto"/>
                <w:right w:val="none" w:sz="0" w:space="0" w:color="auto"/>
              </w:divBdr>
              <w:divsChild>
                <w:div w:id="1387223633">
                  <w:marLeft w:val="0"/>
                  <w:marRight w:val="0"/>
                  <w:marTop w:val="0"/>
                  <w:marBottom w:val="0"/>
                  <w:divBdr>
                    <w:top w:val="none" w:sz="0" w:space="0" w:color="auto"/>
                    <w:left w:val="none" w:sz="0" w:space="0" w:color="auto"/>
                    <w:bottom w:val="none" w:sz="0" w:space="0" w:color="auto"/>
                    <w:right w:val="none" w:sz="0" w:space="0" w:color="auto"/>
                  </w:divBdr>
                  <w:divsChild>
                    <w:div w:id="115954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2270382">
      <w:bodyDiv w:val="1"/>
      <w:marLeft w:val="0"/>
      <w:marRight w:val="0"/>
      <w:marTop w:val="0"/>
      <w:marBottom w:val="0"/>
      <w:divBdr>
        <w:top w:val="none" w:sz="0" w:space="0" w:color="auto"/>
        <w:left w:val="none" w:sz="0" w:space="0" w:color="auto"/>
        <w:bottom w:val="none" w:sz="0" w:space="0" w:color="auto"/>
        <w:right w:val="none" w:sz="0" w:space="0" w:color="auto"/>
      </w:divBdr>
      <w:divsChild>
        <w:div w:id="253441501">
          <w:marLeft w:val="0"/>
          <w:marRight w:val="0"/>
          <w:marTop w:val="0"/>
          <w:marBottom w:val="0"/>
          <w:divBdr>
            <w:top w:val="none" w:sz="0" w:space="0" w:color="auto"/>
            <w:left w:val="none" w:sz="0" w:space="0" w:color="auto"/>
            <w:bottom w:val="none" w:sz="0" w:space="0" w:color="auto"/>
            <w:right w:val="none" w:sz="0" w:space="0" w:color="auto"/>
          </w:divBdr>
          <w:divsChild>
            <w:div w:id="1258441980">
              <w:marLeft w:val="0"/>
              <w:marRight w:val="0"/>
              <w:marTop w:val="0"/>
              <w:marBottom w:val="0"/>
              <w:divBdr>
                <w:top w:val="none" w:sz="0" w:space="0" w:color="auto"/>
                <w:left w:val="none" w:sz="0" w:space="0" w:color="auto"/>
                <w:bottom w:val="none" w:sz="0" w:space="0" w:color="auto"/>
                <w:right w:val="none" w:sz="0" w:space="0" w:color="auto"/>
              </w:divBdr>
              <w:divsChild>
                <w:div w:id="1031803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060168">
      <w:bodyDiv w:val="1"/>
      <w:marLeft w:val="0"/>
      <w:marRight w:val="0"/>
      <w:marTop w:val="0"/>
      <w:marBottom w:val="0"/>
      <w:divBdr>
        <w:top w:val="none" w:sz="0" w:space="0" w:color="auto"/>
        <w:left w:val="none" w:sz="0" w:space="0" w:color="auto"/>
        <w:bottom w:val="none" w:sz="0" w:space="0" w:color="auto"/>
        <w:right w:val="none" w:sz="0" w:space="0" w:color="auto"/>
      </w:divBdr>
    </w:div>
    <w:div w:id="1767537192">
      <w:bodyDiv w:val="1"/>
      <w:marLeft w:val="0"/>
      <w:marRight w:val="0"/>
      <w:marTop w:val="0"/>
      <w:marBottom w:val="0"/>
      <w:divBdr>
        <w:top w:val="none" w:sz="0" w:space="0" w:color="auto"/>
        <w:left w:val="none" w:sz="0" w:space="0" w:color="auto"/>
        <w:bottom w:val="none" w:sz="0" w:space="0" w:color="auto"/>
        <w:right w:val="none" w:sz="0" w:space="0" w:color="auto"/>
      </w:divBdr>
    </w:div>
    <w:div w:id="1773549864">
      <w:bodyDiv w:val="1"/>
      <w:marLeft w:val="0"/>
      <w:marRight w:val="0"/>
      <w:marTop w:val="0"/>
      <w:marBottom w:val="0"/>
      <w:divBdr>
        <w:top w:val="none" w:sz="0" w:space="0" w:color="auto"/>
        <w:left w:val="none" w:sz="0" w:space="0" w:color="auto"/>
        <w:bottom w:val="none" w:sz="0" w:space="0" w:color="auto"/>
        <w:right w:val="none" w:sz="0" w:space="0" w:color="auto"/>
      </w:divBdr>
    </w:div>
    <w:div w:id="1783718610">
      <w:bodyDiv w:val="1"/>
      <w:marLeft w:val="0"/>
      <w:marRight w:val="0"/>
      <w:marTop w:val="0"/>
      <w:marBottom w:val="0"/>
      <w:divBdr>
        <w:top w:val="none" w:sz="0" w:space="0" w:color="auto"/>
        <w:left w:val="none" w:sz="0" w:space="0" w:color="auto"/>
        <w:bottom w:val="none" w:sz="0" w:space="0" w:color="auto"/>
        <w:right w:val="none" w:sz="0" w:space="0" w:color="auto"/>
      </w:divBdr>
    </w:div>
    <w:div w:id="1794786407">
      <w:bodyDiv w:val="1"/>
      <w:marLeft w:val="0"/>
      <w:marRight w:val="0"/>
      <w:marTop w:val="0"/>
      <w:marBottom w:val="0"/>
      <w:divBdr>
        <w:top w:val="none" w:sz="0" w:space="0" w:color="auto"/>
        <w:left w:val="none" w:sz="0" w:space="0" w:color="auto"/>
        <w:bottom w:val="none" w:sz="0" w:space="0" w:color="auto"/>
        <w:right w:val="none" w:sz="0" w:space="0" w:color="auto"/>
      </w:divBdr>
      <w:divsChild>
        <w:div w:id="1750885993">
          <w:marLeft w:val="0"/>
          <w:marRight w:val="0"/>
          <w:marTop w:val="0"/>
          <w:marBottom w:val="0"/>
          <w:divBdr>
            <w:top w:val="none" w:sz="0" w:space="0" w:color="auto"/>
            <w:left w:val="none" w:sz="0" w:space="0" w:color="auto"/>
            <w:bottom w:val="none" w:sz="0" w:space="0" w:color="auto"/>
            <w:right w:val="none" w:sz="0" w:space="0" w:color="auto"/>
          </w:divBdr>
          <w:divsChild>
            <w:div w:id="1459572050">
              <w:marLeft w:val="0"/>
              <w:marRight w:val="0"/>
              <w:marTop w:val="0"/>
              <w:marBottom w:val="0"/>
              <w:divBdr>
                <w:top w:val="none" w:sz="0" w:space="0" w:color="auto"/>
                <w:left w:val="none" w:sz="0" w:space="0" w:color="auto"/>
                <w:bottom w:val="none" w:sz="0" w:space="0" w:color="auto"/>
                <w:right w:val="none" w:sz="0" w:space="0" w:color="auto"/>
              </w:divBdr>
              <w:divsChild>
                <w:div w:id="192630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771286">
      <w:bodyDiv w:val="1"/>
      <w:marLeft w:val="0"/>
      <w:marRight w:val="0"/>
      <w:marTop w:val="0"/>
      <w:marBottom w:val="0"/>
      <w:divBdr>
        <w:top w:val="none" w:sz="0" w:space="0" w:color="auto"/>
        <w:left w:val="none" w:sz="0" w:space="0" w:color="auto"/>
        <w:bottom w:val="none" w:sz="0" w:space="0" w:color="auto"/>
        <w:right w:val="none" w:sz="0" w:space="0" w:color="auto"/>
      </w:divBdr>
      <w:divsChild>
        <w:div w:id="1587417352">
          <w:marLeft w:val="0"/>
          <w:marRight w:val="0"/>
          <w:marTop w:val="0"/>
          <w:marBottom w:val="0"/>
          <w:divBdr>
            <w:top w:val="none" w:sz="0" w:space="0" w:color="auto"/>
            <w:left w:val="none" w:sz="0" w:space="0" w:color="auto"/>
            <w:bottom w:val="none" w:sz="0" w:space="0" w:color="auto"/>
            <w:right w:val="none" w:sz="0" w:space="0" w:color="auto"/>
          </w:divBdr>
          <w:divsChild>
            <w:div w:id="1124082933">
              <w:marLeft w:val="0"/>
              <w:marRight w:val="0"/>
              <w:marTop w:val="0"/>
              <w:marBottom w:val="0"/>
              <w:divBdr>
                <w:top w:val="none" w:sz="0" w:space="0" w:color="auto"/>
                <w:left w:val="none" w:sz="0" w:space="0" w:color="auto"/>
                <w:bottom w:val="none" w:sz="0" w:space="0" w:color="auto"/>
                <w:right w:val="none" w:sz="0" w:space="0" w:color="auto"/>
              </w:divBdr>
              <w:divsChild>
                <w:div w:id="174090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704558">
      <w:bodyDiv w:val="1"/>
      <w:marLeft w:val="0"/>
      <w:marRight w:val="0"/>
      <w:marTop w:val="0"/>
      <w:marBottom w:val="0"/>
      <w:divBdr>
        <w:top w:val="none" w:sz="0" w:space="0" w:color="auto"/>
        <w:left w:val="none" w:sz="0" w:space="0" w:color="auto"/>
        <w:bottom w:val="none" w:sz="0" w:space="0" w:color="auto"/>
        <w:right w:val="none" w:sz="0" w:space="0" w:color="auto"/>
      </w:divBdr>
    </w:div>
    <w:div w:id="1815102407">
      <w:bodyDiv w:val="1"/>
      <w:marLeft w:val="0"/>
      <w:marRight w:val="0"/>
      <w:marTop w:val="0"/>
      <w:marBottom w:val="0"/>
      <w:divBdr>
        <w:top w:val="none" w:sz="0" w:space="0" w:color="auto"/>
        <w:left w:val="none" w:sz="0" w:space="0" w:color="auto"/>
        <w:bottom w:val="none" w:sz="0" w:space="0" w:color="auto"/>
        <w:right w:val="none" w:sz="0" w:space="0" w:color="auto"/>
      </w:divBdr>
    </w:div>
    <w:div w:id="1834762034">
      <w:bodyDiv w:val="1"/>
      <w:marLeft w:val="0"/>
      <w:marRight w:val="0"/>
      <w:marTop w:val="0"/>
      <w:marBottom w:val="0"/>
      <w:divBdr>
        <w:top w:val="none" w:sz="0" w:space="0" w:color="auto"/>
        <w:left w:val="none" w:sz="0" w:space="0" w:color="auto"/>
        <w:bottom w:val="none" w:sz="0" w:space="0" w:color="auto"/>
        <w:right w:val="none" w:sz="0" w:space="0" w:color="auto"/>
      </w:divBdr>
    </w:div>
    <w:div w:id="1844930749">
      <w:bodyDiv w:val="1"/>
      <w:marLeft w:val="0"/>
      <w:marRight w:val="0"/>
      <w:marTop w:val="0"/>
      <w:marBottom w:val="0"/>
      <w:divBdr>
        <w:top w:val="none" w:sz="0" w:space="0" w:color="auto"/>
        <w:left w:val="none" w:sz="0" w:space="0" w:color="auto"/>
        <w:bottom w:val="none" w:sz="0" w:space="0" w:color="auto"/>
        <w:right w:val="none" w:sz="0" w:space="0" w:color="auto"/>
      </w:divBdr>
      <w:divsChild>
        <w:div w:id="486745006">
          <w:marLeft w:val="0"/>
          <w:marRight w:val="0"/>
          <w:marTop w:val="0"/>
          <w:marBottom w:val="0"/>
          <w:divBdr>
            <w:top w:val="none" w:sz="0" w:space="0" w:color="auto"/>
            <w:left w:val="none" w:sz="0" w:space="0" w:color="auto"/>
            <w:bottom w:val="none" w:sz="0" w:space="0" w:color="auto"/>
            <w:right w:val="none" w:sz="0" w:space="0" w:color="auto"/>
          </w:divBdr>
          <w:divsChild>
            <w:div w:id="274361546">
              <w:marLeft w:val="0"/>
              <w:marRight w:val="0"/>
              <w:marTop w:val="0"/>
              <w:marBottom w:val="0"/>
              <w:divBdr>
                <w:top w:val="none" w:sz="0" w:space="0" w:color="auto"/>
                <w:left w:val="none" w:sz="0" w:space="0" w:color="auto"/>
                <w:bottom w:val="none" w:sz="0" w:space="0" w:color="auto"/>
                <w:right w:val="none" w:sz="0" w:space="0" w:color="auto"/>
              </w:divBdr>
              <w:divsChild>
                <w:div w:id="65236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125695">
      <w:bodyDiv w:val="1"/>
      <w:marLeft w:val="0"/>
      <w:marRight w:val="0"/>
      <w:marTop w:val="0"/>
      <w:marBottom w:val="0"/>
      <w:divBdr>
        <w:top w:val="none" w:sz="0" w:space="0" w:color="auto"/>
        <w:left w:val="none" w:sz="0" w:space="0" w:color="auto"/>
        <w:bottom w:val="none" w:sz="0" w:space="0" w:color="auto"/>
        <w:right w:val="none" w:sz="0" w:space="0" w:color="auto"/>
      </w:divBdr>
    </w:div>
    <w:div w:id="1846554537">
      <w:bodyDiv w:val="1"/>
      <w:marLeft w:val="0"/>
      <w:marRight w:val="0"/>
      <w:marTop w:val="0"/>
      <w:marBottom w:val="0"/>
      <w:divBdr>
        <w:top w:val="none" w:sz="0" w:space="0" w:color="auto"/>
        <w:left w:val="none" w:sz="0" w:space="0" w:color="auto"/>
        <w:bottom w:val="none" w:sz="0" w:space="0" w:color="auto"/>
        <w:right w:val="none" w:sz="0" w:space="0" w:color="auto"/>
      </w:divBdr>
      <w:divsChild>
        <w:div w:id="1476335317">
          <w:marLeft w:val="0"/>
          <w:marRight w:val="0"/>
          <w:marTop w:val="0"/>
          <w:marBottom w:val="0"/>
          <w:divBdr>
            <w:top w:val="none" w:sz="0" w:space="0" w:color="auto"/>
            <w:left w:val="none" w:sz="0" w:space="0" w:color="auto"/>
            <w:bottom w:val="none" w:sz="0" w:space="0" w:color="auto"/>
            <w:right w:val="none" w:sz="0" w:space="0" w:color="auto"/>
          </w:divBdr>
          <w:divsChild>
            <w:div w:id="2021734203">
              <w:marLeft w:val="0"/>
              <w:marRight w:val="0"/>
              <w:marTop w:val="0"/>
              <w:marBottom w:val="0"/>
              <w:divBdr>
                <w:top w:val="none" w:sz="0" w:space="0" w:color="auto"/>
                <w:left w:val="none" w:sz="0" w:space="0" w:color="auto"/>
                <w:bottom w:val="none" w:sz="0" w:space="0" w:color="auto"/>
                <w:right w:val="none" w:sz="0" w:space="0" w:color="auto"/>
              </w:divBdr>
              <w:divsChild>
                <w:div w:id="141893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106267">
      <w:bodyDiv w:val="1"/>
      <w:marLeft w:val="0"/>
      <w:marRight w:val="0"/>
      <w:marTop w:val="0"/>
      <w:marBottom w:val="0"/>
      <w:divBdr>
        <w:top w:val="none" w:sz="0" w:space="0" w:color="auto"/>
        <w:left w:val="none" w:sz="0" w:space="0" w:color="auto"/>
        <w:bottom w:val="none" w:sz="0" w:space="0" w:color="auto"/>
        <w:right w:val="none" w:sz="0" w:space="0" w:color="auto"/>
      </w:divBdr>
      <w:divsChild>
        <w:div w:id="215941283">
          <w:marLeft w:val="0"/>
          <w:marRight w:val="0"/>
          <w:marTop w:val="0"/>
          <w:marBottom w:val="0"/>
          <w:divBdr>
            <w:top w:val="none" w:sz="0" w:space="0" w:color="auto"/>
            <w:left w:val="none" w:sz="0" w:space="0" w:color="auto"/>
            <w:bottom w:val="none" w:sz="0" w:space="0" w:color="auto"/>
            <w:right w:val="none" w:sz="0" w:space="0" w:color="auto"/>
          </w:divBdr>
          <w:divsChild>
            <w:div w:id="1993023377">
              <w:marLeft w:val="0"/>
              <w:marRight w:val="0"/>
              <w:marTop w:val="0"/>
              <w:marBottom w:val="0"/>
              <w:divBdr>
                <w:top w:val="none" w:sz="0" w:space="0" w:color="auto"/>
                <w:left w:val="none" w:sz="0" w:space="0" w:color="auto"/>
                <w:bottom w:val="none" w:sz="0" w:space="0" w:color="auto"/>
                <w:right w:val="none" w:sz="0" w:space="0" w:color="auto"/>
              </w:divBdr>
              <w:divsChild>
                <w:div w:id="176818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481901">
      <w:bodyDiv w:val="1"/>
      <w:marLeft w:val="0"/>
      <w:marRight w:val="0"/>
      <w:marTop w:val="0"/>
      <w:marBottom w:val="0"/>
      <w:divBdr>
        <w:top w:val="none" w:sz="0" w:space="0" w:color="auto"/>
        <w:left w:val="none" w:sz="0" w:space="0" w:color="auto"/>
        <w:bottom w:val="none" w:sz="0" w:space="0" w:color="auto"/>
        <w:right w:val="none" w:sz="0" w:space="0" w:color="auto"/>
      </w:divBdr>
    </w:div>
    <w:div w:id="1914854383">
      <w:bodyDiv w:val="1"/>
      <w:marLeft w:val="0"/>
      <w:marRight w:val="0"/>
      <w:marTop w:val="0"/>
      <w:marBottom w:val="0"/>
      <w:divBdr>
        <w:top w:val="none" w:sz="0" w:space="0" w:color="auto"/>
        <w:left w:val="none" w:sz="0" w:space="0" w:color="auto"/>
        <w:bottom w:val="none" w:sz="0" w:space="0" w:color="auto"/>
        <w:right w:val="none" w:sz="0" w:space="0" w:color="auto"/>
      </w:divBdr>
    </w:div>
    <w:div w:id="1947156690">
      <w:bodyDiv w:val="1"/>
      <w:marLeft w:val="0"/>
      <w:marRight w:val="0"/>
      <w:marTop w:val="0"/>
      <w:marBottom w:val="0"/>
      <w:divBdr>
        <w:top w:val="none" w:sz="0" w:space="0" w:color="auto"/>
        <w:left w:val="none" w:sz="0" w:space="0" w:color="auto"/>
        <w:bottom w:val="none" w:sz="0" w:space="0" w:color="auto"/>
        <w:right w:val="none" w:sz="0" w:space="0" w:color="auto"/>
      </w:divBdr>
      <w:divsChild>
        <w:div w:id="1248805856">
          <w:marLeft w:val="0"/>
          <w:marRight w:val="0"/>
          <w:marTop w:val="0"/>
          <w:marBottom w:val="0"/>
          <w:divBdr>
            <w:top w:val="none" w:sz="0" w:space="0" w:color="auto"/>
            <w:left w:val="none" w:sz="0" w:space="0" w:color="auto"/>
            <w:bottom w:val="none" w:sz="0" w:space="0" w:color="auto"/>
            <w:right w:val="none" w:sz="0" w:space="0" w:color="auto"/>
          </w:divBdr>
          <w:divsChild>
            <w:div w:id="259606285">
              <w:marLeft w:val="0"/>
              <w:marRight w:val="0"/>
              <w:marTop w:val="0"/>
              <w:marBottom w:val="0"/>
              <w:divBdr>
                <w:top w:val="none" w:sz="0" w:space="0" w:color="auto"/>
                <w:left w:val="none" w:sz="0" w:space="0" w:color="auto"/>
                <w:bottom w:val="none" w:sz="0" w:space="0" w:color="auto"/>
                <w:right w:val="none" w:sz="0" w:space="0" w:color="auto"/>
              </w:divBdr>
              <w:divsChild>
                <w:div w:id="42126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644883">
      <w:bodyDiv w:val="1"/>
      <w:marLeft w:val="0"/>
      <w:marRight w:val="0"/>
      <w:marTop w:val="0"/>
      <w:marBottom w:val="0"/>
      <w:divBdr>
        <w:top w:val="none" w:sz="0" w:space="0" w:color="auto"/>
        <w:left w:val="none" w:sz="0" w:space="0" w:color="auto"/>
        <w:bottom w:val="none" w:sz="0" w:space="0" w:color="auto"/>
        <w:right w:val="none" w:sz="0" w:space="0" w:color="auto"/>
      </w:divBdr>
    </w:div>
    <w:div w:id="1985314342">
      <w:bodyDiv w:val="1"/>
      <w:marLeft w:val="0"/>
      <w:marRight w:val="0"/>
      <w:marTop w:val="0"/>
      <w:marBottom w:val="0"/>
      <w:divBdr>
        <w:top w:val="none" w:sz="0" w:space="0" w:color="auto"/>
        <w:left w:val="none" w:sz="0" w:space="0" w:color="auto"/>
        <w:bottom w:val="none" w:sz="0" w:space="0" w:color="auto"/>
        <w:right w:val="none" w:sz="0" w:space="0" w:color="auto"/>
      </w:divBdr>
      <w:divsChild>
        <w:div w:id="764575392">
          <w:marLeft w:val="0"/>
          <w:marRight w:val="0"/>
          <w:marTop w:val="0"/>
          <w:marBottom w:val="0"/>
          <w:divBdr>
            <w:top w:val="none" w:sz="0" w:space="0" w:color="auto"/>
            <w:left w:val="none" w:sz="0" w:space="0" w:color="auto"/>
            <w:bottom w:val="none" w:sz="0" w:space="0" w:color="auto"/>
            <w:right w:val="none" w:sz="0" w:space="0" w:color="auto"/>
          </w:divBdr>
          <w:divsChild>
            <w:div w:id="1506284656">
              <w:marLeft w:val="0"/>
              <w:marRight w:val="0"/>
              <w:marTop w:val="0"/>
              <w:marBottom w:val="0"/>
              <w:divBdr>
                <w:top w:val="none" w:sz="0" w:space="0" w:color="auto"/>
                <w:left w:val="none" w:sz="0" w:space="0" w:color="auto"/>
                <w:bottom w:val="none" w:sz="0" w:space="0" w:color="auto"/>
                <w:right w:val="none" w:sz="0" w:space="0" w:color="auto"/>
              </w:divBdr>
              <w:divsChild>
                <w:div w:id="166084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779722">
      <w:bodyDiv w:val="1"/>
      <w:marLeft w:val="0"/>
      <w:marRight w:val="0"/>
      <w:marTop w:val="0"/>
      <w:marBottom w:val="0"/>
      <w:divBdr>
        <w:top w:val="none" w:sz="0" w:space="0" w:color="auto"/>
        <w:left w:val="none" w:sz="0" w:space="0" w:color="auto"/>
        <w:bottom w:val="none" w:sz="0" w:space="0" w:color="auto"/>
        <w:right w:val="none" w:sz="0" w:space="0" w:color="auto"/>
      </w:divBdr>
    </w:div>
    <w:div w:id="2019574083">
      <w:bodyDiv w:val="1"/>
      <w:marLeft w:val="0"/>
      <w:marRight w:val="0"/>
      <w:marTop w:val="0"/>
      <w:marBottom w:val="0"/>
      <w:divBdr>
        <w:top w:val="none" w:sz="0" w:space="0" w:color="auto"/>
        <w:left w:val="none" w:sz="0" w:space="0" w:color="auto"/>
        <w:bottom w:val="none" w:sz="0" w:space="0" w:color="auto"/>
        <w:right w:val="none" w:sz="0" w:space="0" w:color="auto"/>
      </w:divBdr>
      <w:divsChild>
        <w:div w:id="998341043">
          <w:marLeft w:val="0"/>
          <w:marRight w:val="0"/>
          <w:marTop w:val="0"/>
          <w:marBottom w:val="0"/>
          <w:divBdr>
            <w:top w:val="none" w:sz="0" w:space="0" w:color="auto"/>
            <w:left w:val="none" w:sz="0" w:space="0" w:color="auto"/>
            <w:bottom w:val="none" w:sz="0" w:space="0" w:color="auto"/>
            <w:right w:val="none" w:sz="0" w:space="0" w:color="auto"/>
          </w:divBdr>
          <w:divsChild>
            <w:div w:id="1936672417">
              <w:marLeft w:val="0"/>
              <w:marRight w:val="0"/>
              <w:marTop w:val="0"/>
              <w:marBottom w:val="0"/>
              <w:divBdr>
                <w:top w:val="none" w:sz="0" w:space="0" w:color="auto"/>
                <w:left w:val="none" w:sz="0" w:space="0" w:color="auto"/>
                <w:bottom w:val="none" w:sz="0" w:space="0" w:color="auto"/>
                <w:right w:val="none" w:sz="0" w:space="0" w:color="auto"/>
              </w:divBdr>
              <w:divsChild>
                <w:div w:id="1391881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086350">
      <w:bodyDiv w:val="1"/>
      <w:marLeft w:val="0"/>
      <w:marRight w:val="0"/>
      <w:marTop w:val="0"/>
      <w:marBottom w:val="0"/>
      <w:divBdr>
        <w:top w:val="none" w:sz="0" w:space="0" w:color="auto"/>
        <w:left w:val="none" w:sz="0" w:space="0" w:color="auto"/>
        <w:bottom w:val="none" w:sz="0" w:space="0" w:color="auto"/>
        <w:right w:val="none" w:sz="0" w:space="0" w:color="auto"/>
      </w:divBdr>
      <w:divsChild>
        <w:div w:id="178586444">
          <w:marLeft w:val="0"/>
          <w:marRight w:val="0"/>
          <w:marTop w:val="0"/>
          <w:marBottom w:val="0"/>
          <w:divBdr>
            <w:top w:val="none" w:sz="0" w:space="0" w:color="auto"/>
            <w:left w:val="none" w:sz="0" w:space="0" w:color="auto"/>
            <w:bottom w:val="none" w:sz="0" w:space="0" w:color="auto"/>
            <w:right w:val="none" w:sz="0" w:space="0" w:color="auto"/>
          </w:divBdr>
          <w:divsChild>
            <w:div w:id="471681186">
              <w:marLeft w:val="0"/>
              <w:marRight w:val="0"/>
              <w:marTop w:val="0"/>
              <w:marBottom w:val="0"/>
              <w:divBdr>
                <w:top w:val="none" w:sz="0" w:space="0" w:color="auto"/>
                <w:left w:val="none" w:sz="0" w:space="0" w:color="auto"/>
                <w:bottom w:val="none" w:sz="0" w:space="0" w:color="auto"/>
                <w:right w:val="none" w:sz="0" w:space="0" w:color="auto"/>
              </w:divBdr>
              <w:divsChild>
                <w:div w:id="17931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488550">
      <w:bodyDiv w:val="1"/>
      <w:marLeft w:val="0"/>
      <w:marRight w:val="0"/>
      <w:marTop w:val="0"/>
      <w:marBottom w:val="0"/>
      <w:divBdr>
        <w:top w:val="none" w:sz="0" w:space="0" w:color="auto"/>
        <w:left w:val="none" w:sz="0" w:space="0" w:color="auto"/>
        <w:bottom w:val="none" w:sz="0" w:space="0" w:color="auto"/>
        <w:right w:val="none" w:sz="0" w:space="0" w:color="auto"/>
      </w:divBdr>
    </w:div>
    <w:div w:id="2064713647">
      <w:bodyDiv w:val="1"/>
      <w:marLeft w:val="0"/>
      <w:marRight w:val="0"/>
      <w:marTop w:val="0"/>
      <w:marBottom w:val="0"/>
      <w:divBdr>
        <w:top w:val="none" w:sz="0" w:space="0" w:color="auto"/>
        <w:left w:val="none" w:sz="0" w:space="0" w:color="auto"/>
        <w:bottom w:val="none" w:sz="0" w:space="0" w:color="auto"/>
        <w:right w:val="none" w:sz="0" w:space="0" w:color="auto"/>
      </w:divBdr>
      <w:divsChild>
        <w:div w:id="1810898936">
          <w:marLeft w:val="0"/>
          <w:marRight w:val="0"/>
          <w:marTop w:val="0"/>
          <w:marBottom w:val="0"/>
          <w:divBdr>
            <w:top w:val="none" w:sz="0" w:space="0" w:color="auto"/>
            <w:left w:val="none" w:sz="0" w:space="0" w:color="auto"/>
            <w:bottom w:val="none" w:sz="0" w:space="0" w:color="auto"/>
            <w:right w:val="none" w:sz="0" w:space="0" w:color="auto"/>
          </w:divBdr>
          <w:divsChild>
            <w:div w:id="597098629">
              <w:marLeft w:val="0"/>
              <w:marRight w:val="0"/>
              <w:marTop w:val="0"/>
              <w:marBottom w:val="0"/>
              <w:divBdr>
                <w:top w:val="none" w:sz="0" w:space="0" w:color="auto"/>
                <w:left w:val="none" w:sz="0" w:space="0" w:color="auto"/>
                <w:bottom w:val="none" w:sz="0" w:space="0" w:color="auto"/>
                <w:right w:val="none" w:sz="0" w:space="0" w:color="auto"/>
              </w:divBdr>
              <w:divsChild>
                <w:div w:id="1005665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794237">
      <w:bodyDiv w:val="1"/>
      <w:marLeft w:val="0"/>
      <w:marRight w:val="0"/>
      <w:marTop w:val="0"/>
      <w:marBottom w:val="0"/>
      <w:divBdr>
        <w:top w:val="none" w:sz="0" w:space="0" w:color="auto"/>
        <w:left w:val="none" w:sz="0" w:space="0" w:color="auto"/>
        <w:bottom w:val="none" w:sz="0" w:space="0" w:color="auto"/>
        <w:right w:val="none" w:sz="0" w:space="0" w:color="auto"/>
      </w:divBdr>
      <w:divsChild>
        <w:div w:id="1167673045">
          <w:marLeft w:val="0"/>
          <w:marRight w:val="0"/>
          <w:marTop w:val="0"/>
          <w:marBottom w:val="0"/>
          <w:divBdr>
            <w:top w:val="none" w:sz="0" w:space="0" w:color="auto"/>
            <w:left w:val="none" w:sz="0" w:space="0" w:color="auto"/>
            <w:bottom w:val="none" w:sz="0" w:space="0" w:color="auto"/>
            <w:right w:val="none" w:sz="0" w:space="0" w:color="auto"/>
          </w:divBdr>
          <w:divsChild>
            <w:div w:id="423913674">
              <w:marLeft w:val="0"/>
              <w:marRight w:val="0"/>
              <w:marTop w:val="0"/>
              <w:marBottom w:val="0"/>
              <w:divBdr>
                <w:top w:val="none" w:sz="0" w:space="0" w:color="auto"/>
                <w:left w:val="none" w:sz="0" w:space="0" w:color="auto"/>
                <w:bottom w:val="none" w:sz="0" w:space="0" w:color="auto"/>
                <w:right w:val="none" w:sz="0" w:space="0" w:color="auto"/>
              </w:divBdr>
              <w:divsChild>
                <w:div w:id="128400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946582">
      <w:bodyDiv w:val="1"/>
      <w:marLeft w:val="0"/>
      <w:marRight w:val="0"/>
      <w:marTop w:val="0"/>
      <w:marBottom w:val="0"/>
      <w:divBdr>
        <w:top w:val="none" w:sz="0" w:space="0" w:color="auto"/>
        <w:left w:val="none" w:sz="0" w:space="0" w:color="auto"/>
        <w:bottom w:val="none" w:sz="0" w:space="0" w:color="auto"/>
        <w:right w:val="none" w:sz="0" w:space="0" w:color="auto"/>
      </w:divBdr>
      <w:divsChild>
        <w:div w:id="2140758907">
          <w:marLeft w:val="0"/>
          <w:marRight w:val="0"/>
          <w:marTop w:val="0"/>
          <w:marBottom w:val="0"/>
          <w:divBdr>
            <w:top w:val="none" w:sz="0" w:space="0" w:color="auto"/>
            <w:left w:val="none" w:sz="0" w:space="0" w:color="auto"/>
            <w:bottom w:val="none" w:sz="0" w:space="0" w:color="auto"/>
            <w:right w:val="none" w:sz="0" w:space="0" w:color="auto"/>
          </w:divBdr>
          <w:divsChild>
            <w:div w:id="578684411">
              <w:marLeft w:val="0"/>
              <w:marRight w:val="0"/>
              <w:marTop w:val="0"/>
              <w:marBottom w:val="0"/>
              <w:divBdr>
                <w:top w:val="none" w:sz="0" w:space="0" w:color="auto"/>
                <w:left w:val="none" w:sz="0" w:space="0" w:color="auto"/>
                <w:bottom w:val="none" w:sz="0" w:space="0" w:color="auto"/>
                <w:right w:val="none" w:sz="0" w:space="0" w:color="auto"/>
              </w:divBdr>
              <w:divsChild>
                <w:div w:id="2119374707">
                  <w:marLeft w:val="0"/>
                  <w:marRight w:val="0"/>
                  <w:marTop w:val="0"/>
                  <w:marBottom w:val="0"/>
                  <w:divBdr>
                    <w:top w:val="none" w:sz="0" w:space="0" w:color="auto"/>
                    <w:left w:val="none" w:sz="0" w:space="0" w:color="auto"/>
                    <w:bottom w:val="none" w:sz="0" w:space="0" w:color="auto"/>
                    <w:right w:val="none" w:sz="0" w:space="0" w:color="auto"/>
                  </w:divBdr>
                  <w:divsChild>
                    <w:div w:id="7694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133516">
      <w:bodyDiv w:val="1"/>
      <w:marLeft w:val="0"/>
      <w:marRight w:val="0"/>
      <w:marTop w:val="0"/>
      <w:marBottom w:val="0"/>
      <w:divBdr>
        <w:top w:val="none" w:sz="0" w:space="0" w:color="auto"/>
        <w:left w:val="none" w:sz="0" w:space="0" w:color="auto"/>
        <w:bottom w:val="none" w:sz="0" w:space="0" w:color="auto"/>
        <w:right w:val="none" w:sz="0" w:space="0" w:color="auto"/>
      </w:divBdr>
      <w:divsChild>
        <w:div w:id="1287538786">
          <w:marLeft w:val="0"/>
          <w:marRight w:val="0"/>
          <w:marTop w:val="0"/>
          <w:marBottom w:val="0"/>
          <w:divBdr>
            <w:top w:val="none" w:sz="0" w:space="0" w:color="auto"/>
            <w:left w:val="none" w:sz="0" w:space="0" w:color="auto"/>
            <w:bottom w:val="none" w:sz="0" w:space="0" w:color="auto"/>
            <w:right w:val="none" w:sz="0" w:space="0" w:color="auto"/>
          </w:divBdr>
          <w:divsChild>
            <w:div w:id="1436704530">
              <w:marLeft w:val="0"/>
              <w:marRight w:val="0"/>
              <w:marTop w:val="0"/>
              <w:marBottom w:val="0"/>
              <w:divBdr>
                <w:top w:val="none" w:sz="0" w:space="0" w:color="auto"/>
                <w:left w:val="none" w:sz="0" w:space="0" w:color="auto"/>
                <w:bottom w:val="none" w:sz="0" w:space="0" w:color="auto"/>
                <w:right w:val="none" w:sz="0" w:space="0" w:color="auto"/>
              </w:divBdr>
              <w:divsChild>
                <w:div w:id="79267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155122">
      <w:bodyDiv w:val="1"/>
      <w:marLeft w:val="0"/>
      <w:marRight w:val="0"/>
      <w:marTop w:val="0"/>
      <w:marBottom w:val="0"/>
      <w:divBdr>
        <w:top w:val="none" w:sz="0" w:space="0" w:color="auto"/>
        <w:left w:val="none" w:sz="0" w:space="0" w:color="auto"/>
        <w:bottom w:val="none" w:sz="0" w:space="0" w:color="auto"/>
        <w:right w:val="none" w:sz="0" w:space="0" w:color="auto"/>
      </w:divBdr>
      <w:divsChild>
        <w:div w:id="801847093">
          <w:marLeft w:val="0"/>
          <w:marRight w:val="0"/>
          <w:marTop w:val="0"/>
          <w:marBottom w:val="0"/>
          <w:divBdr>
            <w:top w:val="none" w:sz="0" w:space="0" w:color="auto"/>
            <w:left w:val="none" w:sz="0" w:space="0" w:color="auto"/>
            <w:bottom w:val="none" w:sz="0" w:space="0" w:color="auto"/>
            <w:right w:val="none" w:sz="0" w:space="0" w:color="auto"/>
          </w:divBdr>
          <w:divsChild>
            <w:div w:id="497305766">
              <w:marLeft w:val="0"/>
              <w:marRight w:val="0"/>
              <w:marTop w:val="0"/>
              <w:marBottom w:val="0"/>
              <w:divBdr>
                <w:top w:val="none" w:sz="0" w:space="0" w:color="auto"/>
                <w:left w:val="none" w:sz="0" w:space="0" w:color="auto"/>
                <w:bottom w:val="none" w:sz="0" w:space="0" w:color="auto"/>
                <w:right w:val="none" w:sz="0" w:space="0" w:color="auto"/>
              </w:divBdr>
              <w:divsChild>
                <w:div w:id="1586913668">
                  <w:marLeft w:val="0"/>
                  <w:marRight w:val="0"/>
                  <w:marTop w:val="0"/>
                  <w:marBottom w:val="0"/>
                  <w:divBdr>
                    <w:top w:val="none" w:sz="0" w:space="0" w:color="auto"/>
                    <w:left w:val="none" w:sz="0" w:space="0" w:color="auto"/>
                    <w:bottom w:val="none" w:sz="0" w:space="0" w:color="auto"/>
                    <w:right w:val="none" w:sz="0" w:space="0" w:color="auto"/>
                  </w:divBdr>
                  <w:divsChild>
                    <w:div w:id="40306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728382">
      <w:bodyDiv w:val="1"/>
      <w:marLeft w:val="0"/>
      <w:marRight w:val="0"/>
      <w:marTop w:val="0"/>
      <w:marBottom w:val="0"/>
      <w:divBdr>
        <w:top w:val="none" w:sz="0" w:space="0" w:color="auto"/>
        <w:left w:val="none" w:sz="0" w:space="0" w:color="auto"/>
        <w:bottom w:val="none" w:sz="0" w:space="0" w:color="auto"/>
        <w:right w:val="none" w:sz="0" w:space="0" w:color="auto"/>
      </w:divBdr>
      <w:divsChild>
        <w:div w:id="1115099047">
          <w:marLeft w:val="0"/>
          <w:marRight w:val="0"/>
          <w:marTop w:val="0"/>
          <w:marBottom w:val="0"/>
          <w:divBdr>
            <w:top w:val="none" w:sz="0" w:space="0" w:color="auto"/>
            <w:left w:val="none" w:sz="0" w:space="0" w:color="auto"/>
            <w:bottom w:val="none" w:sz="0" w:space="0" w:color="auto"/>
            <w:right w:val="none" w:sz="0" w:space="0" w:color="auto"/>
          </w:divBdr>
          <w:divsChild>
            <w:div w:id="797801759">
              <w:marLeft w:val="0"/>
              <w:marRight w:val="0"/>
              <w:marTop w:val="0"/>
              <w:marBottom w:val="0"/>
              <w:divBdr>
                <w:top w:val="none" w:sz="0" w:space="0" w:color="auto"/>
                <w:left w:val="none" w:sz="0" w:space="0" w:color="auto"/>
                <w:bottom w:val="none" w:sz="0" w:space="0" w:color="auto"/>
                <w:right w:val="none" w:sz="0" w:space="0" w:color="auto"/>
              </w:divBdr>
              <w:divsChild>
                <w:div w:id="14340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484601">
      <w:bodyDiv w:val="1"/>
      <w:marLeft w:val="0"/>
      <w:marRight w:val="0"/>
      <w:marTop w:val="0"/>
      <w:marBottom w:val="0"/>
      <w:divBdr>
        <w:top w:val="none" w:sz="0" w:space="0" w:color="auto"/>
        <w:left w:val="none" w:sz="0" w:space="0" w:color="auto"/>
        <w:bottom w:val="none" w:sz="0" w:space="0" w:color="auto"/>
        <w:right w:val="none" w:sz="0" w:space="0" w:color="auto"/>
      </w:divBdr>
      <w:divsChild>
        <w:div w:id="2023168589">
          <w:marLeft w:val="0"/>
          <w:marRight w:val="0"/>
          <w:marTop w:val="0"/>
          <w:marBottom w:val="0"/>
          <w:divBdr>
            <w:top w:val="none" w:sz="0" w:space="0" w:color="auto"/>
            <w:left w:val="none" w:sz="0" w:space="0" w:color="auto"/>
            <w:bottom w:val="none" w:sz="0" w:space="0" w:color="auto"/>
            <w:right w:val="none" w:sz="0" w:space="0" w:color="auto"/>
          </w:divBdr>
          <w:divsChild>
            <w:div w:id="1164276934">
              <w:marLeft w:val="0"/>
              <w:marRight w:val="0"/>
              <w:marTop w:val="0"/>
              <w:marBottom w:val="0"/>
              <w:divBdr>
                <w:top w:val="none" w:sz="0" w:space="0" w:color="auto"/>
                <w:left w:val="none" w:sz="0" w:space="0" w:color="auto"/>
                <w:bottom w:val="none" w:sz="0" w:space="0" w:color="auto"/>
                <w:right w:val="none" w:sz="0" w:space="0" w:color="auto"/>
              </w:divBdr>
              <w:divsChild>
                <w:div w:id="11425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112173">
      <w:bodyDiv w:val="1"/>
      <w:marLeft w:val="0"/>
      <w:marRight w:val="0"/>
      <w:marTop w:val="0"/>
      <w:marBottom w:val="0"/>
      <w:divBdr>
        <w:top w:val="none" w:sz="0" w:space="0" w:color="auto"/>
        <w:left w:val="none" w:sz="0" w:space="0" w:color="auto"/>
        <w:bottom w:val="none" w:sz="0" w:space="0" w:color="auto"/>
        <w:right w:val="none" w:sz="0" w:space="0" w:color="auto"/>
      </w:divBdr>
      <w:divsChild>
        <w:div w:id="1005278714">
          <w:marLeft w:val="0"/>
          <w:marRight w:val="0"/>
          <w:marTop w:val="0"/>
          <w:marBottom w:val="0"/>
          <w:divBdr>
            <w:top w:val="none" w:sz="0" w:space="0" w:color="auto"/>
            <w:left w:val="none" w:sz="0" w:space="0" w:color="auto"/>
            <w:bottom w:val="none" w:sz="0" w:space="0" w:color="auto"/>
            <w:right w:val="none" w:sz="0" w:space="0" w:color="auto"/>
          </w:divBdr>
          <w:divsChild>
            <w:div w:id="981420175">
              <w:marLeft w:val="0"/>
              <w:marRight w:val="0"/>
              <w:marTop w:val="0"/>
              <w:marBottom w:val="0"/>
              <w:divBdr>
                <w:top w:val="none" w:sz="0" w:space="0" w:color="auto"/>
                <w:left w:val="none" w:sz="0" w:space="0" w:color="auto"/>
                <w:bottom w:val="none" w:sz="0" w:space="0" w:color="auto"/>
                <w:right w:val="none" w:sz="0" w:space="0" w:color="auto"/>
              </w:divBdr>
              <w:divsChild>
                <w:div w:id="3855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621197">
      <w:bodyDiv w:val="1"/>
      <w:marLeft w:val="0"/>
      <w:marRight w:val="0"/>
      <w:marTop w:val="0"/>
      <w:marBottom w:val="0"/>
      <w:divBdr>
        <w:top w:val="none" w:sz="0" w:space="0" w:color="auto"/>
        <w:left w:val="none" w:sz="0" w:space="0" w:color="auto"/>
        <w:bottom w:val="none" w:sz="0" w:space="0" w:color="auto"/>
        <w:right w:val="none" w:sz="0" w:space="0" w:color="auto"/>
      </w:divBdr>
    </w:div>
    <w:div w:id="2112972653">
      <w:bodyDiv w:val="1"/>
      <w:marLeft w:val="0"/>
      <w:marRight w:val="0"/>
      <w:marTop w:val="0"/>
      <w:marBottom w:val="0"/>
      <w:divBdr>
        <w:top w:val="none" w:sz="0" w:space="0" w:color="auto"/>
        <w:left w:val="none" w:sz="0" w:space="0" w:color="auto"/>
        <w:bottom w:val="none" w:sz="0" w:space="0" w:color="auto"/>
        <w:right w:val="none" w:sz="0" w:space="0" w:color="auto"/>
      </w:divBdr>
    </w:div>
    <w:div w:id="2128504475">
      <w:bodyDiv w:val="1"/>
      <w:marLeft w:val="0"/>
      <w:marRight w:val="0"/>
      <w:marTop w:val="0"/>
      <w:marBottom w:val="0"/>
      <w:divBdr>
        <w:top w:val="none" w:sz="0" w:space="0" w:color="auto"/>
        <w:left w:val="none" w:sz="0" w:space="0" w:color="auto"/>
        <w:bottom w:val="none" w:sz="0" w:space="0" w:color="auto"/>
        <w:right w:val="none" w:sz="0" w:space="0" w:color="auto"/>
      </w:divBdr>
    </w:div>
    <w:div w:id="21396420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dalyc.org/articulo.oa?id=1794/179421475003" TargetMode="External"/><Relationship Id="rId18" Type="http://schemas.openxmlformats.org/officeDocument/2006/relationships/hyperlink" Target="http://www.puj.edu.co/vice/academica/documentos/doc%20jir%20xxi/flexibilidad_scorrea" TargetMode="External"/><Relationship Id="rId26" Type="http://schemas.openxmlformats.org/officeDocument/2006/relationships/hyperlink" Target="http://www.cucs.udg.mx/revistas/edu_desarrollo/anteriores/6/006_Bernal.pdf" TargetMode="External"/><Relationship Id="rId39" Type="http://schemas.openxmlformats.org/officeDocument/2006/relationships/hyperlink" Target="http://www.nmsa.org/research/res-articles-integrated.htm" TargetMode="External"/><Relationship Id="rId21" Type="http://schemas.openxmlformats.org/officeDocument/2006/relationships/hyperlink" Target="file:///C:/Users/mipadilla/Downloads/Internacionalizaci%C3%B3n%20del%20Curr%C3%ADculo%20y%20Billing%C3%BCismo.pdf" TargetMode="External"/><Relationship Id="rId34" Type="http://schemas.openxmlformats.org/officeDocument/2006/relationships/hyperlink" Target="http://www.uv.mx/dgdaie/files/2012/11/CPP-DC-Torres-Santome-Las-razones-delcurriculum.pdf"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ensamientoeducativo.uc.cl/files/journals/2/articles/410/public/410-919-1-PB.pdf" TargetMode="External"/><Relationship Id="rId29" Type="http://schemas.openxmlformats.org/officeDocument/2006/relationships/hyperlink" Target="http://507profesormanuelmontes.blogspot.com/2013/06/el-curriculo-operacional.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file:///C:/Users/mipadilla/Downloads/document.pdf" TargetMode="External"/><Relationship Id="rId32" Type="http://schemas.openxmlformats.org/officeDocument/2006/relationships/hyperlink" Target="https://www.uaeh.edu.mx/docencia/VI_Lectura/LITE/LECT62.pdf" TargetMode="External"/><Relationship Id="rId37" Type="http://schemas.openxmlformats.org/officeDocument/2006/relationships/hyperlink" Target="file:///C:\Users\mipadilla\Downloads\2800-Texto%20del%20art%C3%ADculo-8423-2-10-20160531.pdf" TargetMode="External"/><Relationship Id="rId40" Type="http://schemas.openxmlformats.org/officeDocument/2006/relationships/hyperlink" Target="http://www.boyaca.gov.co/SecEducacion/images/Educ_modelos_pedag.pdf" TargetMode="External"/><Relationship Id="rId45"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es.scribd.com/doc/247887406/Diferencias-entre-Modelo-Educativo-y-Modelo-Pedagogico" TargetMode="External"/><Relationship Id="rId23" Type="http://schemas.openxmlformats.org/officeDocument/2006/relationships/hyperlink" Target="https://slideplayer.es/slide/5514039/" TargetMode="External"/><Relationship Id="rId28" Type="http://schemas.openxmlformats.org/officeDocument/2006/relationships/hyperlink" Target="https://www.tdx.cat/bitstream/handle/10803/8929/Elprocesodeensenanza.pdf" TargetMode="External"/><Relationship Id="rId36" Type="http://schemas.openxmlformats.org/officeDocument/2006/relationships/hyperlink" Target="http://www.iesalc.unesco.org/ess/index.php/ess3/article/view/171/162" TargetMode="External"/><Relationship Id="rId10" Type="http://schemas.openxmlformats.org/officeDocument/2006/relationships/image" Target="media/image2.png"/><Relationship Id="rId19" Type="http://schemas.openxmlformats.org/officeDocument/2006/relationships/hyperlink" Target="https://biblioteca.utb.edu.co/notas/tesis/0068729.pdf" TargetMode="External"/><Relationship Id="rId31" Type="http://schemas.openxmlformats.org/officeDocument/2006/relationships/hyperlink" Target="file:///C:/Users/mipadilla/Downloads/1737-Texto%20del%20art%C3%ADculo-3759-1-10-20151001%20(1).pdf"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file:///C:\Users\mipadilla\Downloads\Guia%20N%C2%B0%201%20P-E.%20Evaluaci%C3%B3n%20Historia%20y%20mas-2019docx.pdf" TargetMode="External"/><Relationship Id="rId22" Type="http://schemas.openxmlformats.org/officeDocument/2006/relationships/hyperlink" Target="https://www.ecured.cu/Proceso_de_ense%C3%B1anza-aprendizaje" TargetMode="External"/><Relationship Id="rId27" Type="http://schemas.openxmlformats.org/officeDocument/2006/relationships/hyperlink" Target="https://www.mineducacion.gov.co/1759/w3-article-309799.html?_noredirect=1" TargetMode="External"/><Relationship Id="rId30" Type="http://schemas.openxmlformats.org/officeDocument/2006/relationships/hyperlink" Target="http://www.sinectica.iteso.mx/index.php?cur=39&amp;art=39_09" TargetMode="External"/><Relationship Id="rId35" Type="http://schemas.openxmlformats.org/officeDocument/2006/relationships/hyperlink" Target="https://jurjotorres.com/?tag=curriculum-integrado" TargetMode="External"/><Relationship Id="rId43" Type="http://schemas.openxmlformats.org/officeDocument/2006/relationships/footer" Target="footer1.xml"/><Relationship Id="rId48" Type="http://schemas.openxmlformats.org/officeDocument/2006/relationships/theme" Target="theme/theme1.xml"/><Relationship Id="rId8" Type="http://schemas.openxmlformats.org/officeDocument/2006/relationships/hyperlink" Target="https://hecaa.mineducacion.gov.co/consultaspublicas/programas"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doi.org/10.3916/C37-2011-02-01" TargetMode="External"/><Relationship Id="rId25" Type="http://schemas.openxmlformats.org/officeDocument/2006/relationships/hyperlink" Target="http://www.campus-oei.org/revista/rie35a01.htm" TargetMode="External"/><Relationship Id="rId33" Type="http://schemas.openxmlformats.org/officeDocument/2006/relationships/hyperlink" Target="https://definicion.de/pertinencia/" TargetMode="External"/><Relationship Id="rId38" Type="http://schemas.openxmlformats.org/officeDocument/2006/relationships/hyperlink" Target="https://acento.com.do/politica/los-cinco-curriculos-simultaneos-8218484.html" TargetMode="External"/><Relationship Id="rId46" Type="http://schemas.openxmlformats.org/officeDocument/2006/relationships/footer" Target="footer3.xml"/><Relationship Id="rId20" Type="http://schemas.openxmlformats.org/officeDocument/2006/relationships/hyperlink" Target="http://www.educastur.princast.es/info/calidad/.../comision_europea.pdf" TargetMode="External"/><Relationship Id="rId41"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mailto:buzondesugerencia@infotephvg.edu.co" TargetMode="External"/><Relationship Id="rId2" Type="http://schemas.openxmlformats.org/officeDocument/2006/relationships/hyperlink" Target="mailto:ihvg@infotephvg.edu.co" TargetMode="External"/><Relationship Id="rId1" Type="http://schemas.openxmlformats.org/officeDocument/2006/relationships/hyperlink" Target="http://www.infotephvg.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3" Type="http://schemas.openxmlformats.org/officeDocument/2006/relationships/image" Target="media/image9.jpeg"/><Relationship Id="rId2" Type="http://schemas.openxmlformats.org/officeDocument/2006/relationships/image" Target="media/image8.jpeg"/><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b:Source>
    <b:Tag>Cas15</b:Tag>
    <b:SourceType>Book</b:SourceType>
    <b:Guid>{5DF6DF43-07DA-6748-B958-E4E35D646269}</b:Guid>
    <b:Author>
      <b:Author>
        <b:NameList>
          <b:Person>
            <b:Last>Casarini Ratto</b:Last>
            <b:First>Martha</b:First>
          </b:Person>
        </b:NameList>
      </b:Author>
    </b:Author>
    <b:Title>Teoría y Diseño Curricular</b:Title>
    <b:City>México</b:City>
    <b:Publisher>Trillas</b:Publisher>
    <b:Year>2015</b:Year>
    <b:Edition>3ra</b:Edition>
    <b:RefOrder>6</b:RefOrder>
  </b:Source>
  <b:Source>
    <b:Tag>Aeb91</b:Tag>
    <b:SourceType>Book</b:SourceType>
    <b:Guid>{16FDDC11-FFEE-B541-87F3-25C24B19AFEE}</b:Guid>
    <b:Author>
      <b:Author>
        <b:NameList>
          <b:Person>
            <b:Last>Aebli</b:Last>
            <b:First>H</b:First>
          </b:Person>
        </b:NameList>
      </b:Author>
    </b:Author>
    <b:Title>Factores de la Enseñanza que favorecen el aprendizaje autónomo</b:Title>
    <b:City>España</b:City>
    <b:Publisher>Narce</b:Publisher>
    <b:Year>1991</b:Year>
    <b:RefOrder>7</b:RefOrder>
  </b:Source>
  <b:Source>
    <b:Tag>Ste87</b:Tag>
    <b:SourceType>Book</b:SourceType>
    <b:Guid>{85A2D944-4ADF-C146-B519-65601A1D3C2F}</b:Guid>
    <b:Author>
      <b:Author>
        <b:NameList>
          <b:Person>
            <b:Last>Stenhouse</b:Last>
            <b:First>L</b:First>
          </b:Person>
        </b:NameList>
      </b:Author>
    </b:Author>
    <b:Title>Investigación y desarrollo del currículum</b:Title>
    <b:City>España</b:City>
    <b:StateProvince>Madrid</b:StateProvince>
    <b:Publisher>Morata</b:Publisher>
    <b:Year>1987</b:Year>
    <b:Edition>3ra</b:Edition>
    <b:RefOrder>8</b:RefOrder>
  </b:Source>
  <b:Source xmlns:b="http://schemas.openxmlformats.org/officeDocument/2006/bibliography">
    <b:Tag>Con94</b:Tag>
    <b:SourceType>Misc</b:SourceType>
    <b:Guid>{C11F68AB-EB3B-4130-8F47-12861604D1D2}</b:Guid>
    <b:Author>
      <b:Author>
        <b:NameList>
          <b:Person>
            <b:Last>República</b:Last>
            <b:First>Congreso</b:First>
            <b:Middle>de la</b:Middle>
          </b:Person>
        </b:NameList>
      </b:Author>
    </b:Author>
    <b:Title>Ley 115</b:Title>
    <b:PublicationTitle>Ley General de Educación</b:PublicationTitle>
    <b:Year>1994</b:Year>
    <b:Month>Febrero</b:Month>
    <b:Day>08</b:Day>
    <b:City>Bogotá</b:City>
    <b:CountryRegion>Colombia</b:CountryRegion>
    <b:RefOrder>14</b:RefOrder>
  </b:Source>
  <b:Source>
    <b:Tag>Art</b:Tag>
    <b:SourceType>DocumentFromInternetSite</b:SourceType>
    <b:Guid>{B96CFF7C-504A-481E-97DC-301D990F0B5F}</b:Guid>
    <b:Title>www.mineducacion.gov.co</b:Title>
    <b:Author>
      <b:Author>
        <b:NameList>
          <b:Person>
            <b:Last>MEN</b:Last>
            <b:First>Art.</b:First>
            <b:Middle>1° Ley 115-1994</b:Middle>
          </b:Person>
        </b:NameList>
      </b:Author>
    </b:Author>
    <b:URL>http://www.mineducacion.gov.co/1621/articles-85906_archivo_pdf.pdf</b:URL>
    <b:RefOrder>15</b:RefOrder>
  </b:Source>
  <b:Source>
    <b:Tag>MEN94</b:Tag>
    <b:SourceType>Misc</b:SourceType>
    <b:Guid>{50FA8F75-CD8A-4F9E-A9D8-23F862EC9CE0}</b:Guid>
    <b:Title>Articulo 1° Ley 115 de 1994</b:Title>
    <b:Year>1994</b:Year>
    <b:Month>Febrero</b:Month>
    <b:Day>08</b:Day>
    <b:Author>
      <b:Author>
        <b:Corporate>MEN</b:Corporate>
      </b:Author>
    </b:Author>
    <b:PublicationTitle>Ley General de Educación</b:PublicationTitle>
    <b:CountryRegion>Colombia</b:CountryRegion>
    <b:RefOrder>1</b:RefOrder>
  </b:Source>
  <b:Source>
    <b:Tag>Chi09</b:Tag>
    <b:SourceType>Book</b:SourceType>
    <b:Guid>{417803D5-0738-465F-9A15-2818B5AF5B3E}</b:Guid>
    <b:Title>El Paradigma de la Competencias</b:Title>
    <b:Year>2009</b:Year>
    <b:City>Uruguay</b:City>
    <b:Publisher>ANTEL</b:Publisher>
    <b:Author>
      <b:Author>
        <b:NameList>
          <b:Person>
            <b:Last>Chifflet</b:Last>
            <b:First>María</b:First>
            <b:Middle>Ofelia</b:Middle>
          </b:Person>
        </b:NameList>
      </b:Author>
    </b:Author>
    <b:RefOrder>2</b:RefOrder>
  </b:Source>
  <b:Source>
    <b:Tag>Ana04</b:Tag>
    <b:SourceType>Book</b:SourceType>
    <b:Guid>{9ACC1B55-C703-49BF-B5A9-07988DDEE0CD}</b:Guid>
    <b:Author>
      <b:Author>
        <b:NameList>
          <b:Person>
            <b:Last>Catalano Ana</b:Last>
            <b:First>Avolio</b:First>
            <b:Middle>Susana y Sladogna Monica</b:Middle>
          </b:Person>
        </b:NameList>
      </b:Author>
    </b:Author>
    <b:Title>Diseño Curricular Basado en Normas de Competencia Laboral: Conceptos y Orientaciones Metodológicas</b:Title>
    <b:Year>2004</b:Year>
    <b:City>Buenos Aires</b:City>
    <b:Publisher>Banco Interamericano de Desarrollo</b:Publisher>
    <b:RefOrder>3</b:RefOrder>
  </b:Source>
  <b:Source>
    <b:Tag>Del96</b:Tag>
    <b:SourceType>Book</b:SourceType>
    <b:Guid>{89F072AF-C1DC-4DC5-AD44-4CEF3363668F}</b:Guid>
    <b:Author>
      <b:Author>
        <b:NameList>
          <b:Person>
            <b:Last>Jacque</b:Last>
            <b:First>Delors</b:First>
          </b:Person>
        </b:NameList>
      </b:Author>
    </b:Author>
    <b:Title>La Educación encierra un tesoro: Informe a la Unesco de la Comisión Internacional sobre la Educación del Siglo XXI</b:Title>
    <b:Year>1996</b:Year>
    <b:City>México</b:City>
    <b:Publisher>UNESCO</b:Publisher>
    <b:RefOrder>4</b:RefOrder>
  </b:Source>
  <b:Source>
    <b:Tag>Tob06</b:Tag>
    <b:SourceType>Book</b:SourceType>
    <b:Guid>{4F3E5963-2EC3-43FD-86A2-B4530A1BF14D}</b:Guid>
    <b:Author>
      <b:Author>
        <b:NameList>
          <b:Person>
            <b:Last>Tobón</b:Last>
            <b:First>Sergio</b:First>
          </b:Person>
        </b:NameList>
      </b:Author>
    </b:Author>
    <b:Title>Aspectos Básicos de la Formación Basada en Competencias</b:Title>
    <b:Year>2006</b:Year>
    <b:City>Talca</b:City>
    <b:Publisher>Proyecto Mesesup</b:Publisher>
    <b:RefOrder>5</b:RefOrder>
  </b:Source>
  <b:Source>
    <b:Tag>Her07</b:Tag>
    <b:SourceType>Book</b:SourceType>
    <b:Guid>{9F9A7A72-66AA-4560-93E9-1E92907BC70C}</b:Guid>
    <b:Author>
      <b:Author>
        <b:NameList>
          <b:Person>
            <b:Last>Rodriguez</b:Last>
            <b:First>Hernando</b:First>
          </b:Person>
        </b:NameList>
      </b:Author>
    </b:Author>
    <b:Title>El paradigma de las competencias hacia la Educación Superior</b:Title>
    <b:Year>2007</b:Year>
    <b:City>Bogotá</b:City>
    <b:Publisher>Revista de la Facultad de Ciencias Económicas Económicas de la Universidad Militar Nueva Granda Vol. 15 No.1</b:Publisher>
    <b:RefOrder>10</b:RefOrder>
  </b:Source>
  <b:Source>
    <b:Tag>Gon07</b:Tag>
    <b:SourceType>DocumentFromInternetSite</b:SourceType>
    <b:Guid>{3A7EB6DE-9A69-4615-97E3-F80DFB461EA5}</b:Guid>
    <b:Author>
      <b:Author>
        <b:NameList>
          <b:Person>
            <b:Last>González</b:Last>
            <b:First>Maryuri</b:First>
            <b:Middle>García</b:Middle>
          </b:Person>
        </b:NameList>
      </b:Author>
    </b:Author>
    <b:Title>La formación profesional basada en competencias, un reto de la Educación Superior</b:Title>
    <b:Year>2007</b:Year>
    <b:URL>http://www.monografias.com/trabajos45 /formacion-laboral-competencias/formacion-laboral-competencias2.shtml</b:URL>
    <b:RefOrder>13</b:RefOrder>
  </b:Source>
  <b:Source>
    <b:Tag>Dua03</b:Tag>
    <b:SourceType>JournalArticle</b:SourceType>
    <b:Guid>{A7076FAF-4004-4317-B03F-712279C5E3CF}</b:Guid>
    <b:Author>
      <b:Author>
        <b:NameList>
          <b:Person>
            <b:Last>Duarte</b:Last>
            <b:First>D</b:First>
          </b:Person>
        </b:NameList>
      </b:Author>
    </b:Author>
    <b:Title>Ambientes de Aprendizaje. Una aproximación conceptual</b:Title>
    <b:Year>2003</b:Year>
    <b:JournalName>Estudios Pedagóficos No.29 (versión On-line ISSN 0718-0705</b:JournalName>
    <b:Pages>97-113</b:Pages>
    <b:URL>http://www.scielo.cl/scielo.php?pid=S0718-07052003000100007&amp;script=sci_arttext&amp;tlng=pt</b:URL>
    <b:RefOrder>11</b:RefOrder>
  </b:Source>
  <b:Source>
    <b:Tag>Sal97</b:Tag>
    <b:SourceType>JournalArticle</b:SourceType>
    <b:Guid>{2864514C-8F27-461A-8446-3531CFBD90E1}</b:Guid>
    <b:Title>Nuevos ambientes de aprendizaje para una sociedad de la información</b:Title>
    <b:JournalName>Artículo</b:JournalName>
    <b:Year>1997</b:Year>
    <b:Pages>1,2,4,7,10</b:Pages>
    <b:Author>
      <b:Author>
        <b:NameList>
          <b:Person>
            <b:Last>Salinas Ibañez</b:Last>
            <b:First>J</b:First>
            <b:Middle>M</b:Middle>
          </b:Person>
        </b:NameList>
      </b:Author>
      <b:Editor>
        <b:NameList>
          <b:Person>
            <b:Last>Ediciones</b:Last>
            <b:First>I.U.</b:First>
            <b:Middle>Posgrado</b:Middle>
          </b:Person>
        </b:NameList>
      </b:Editor>
    </b:Author>
    <b:Publisher>Edutec</b:Publisher>
    <b:URL>http://sistemas2.dti.uaem.mx/evadocente/programa2/Farm007_14/documentos/nuevos_ambientes_de_aprendizaje.pdf</b:URL>
    <b:RefOrder>12</b:RefOrder>
  </b:Source>
  <b:Source>
    <b:Tag>MEN15</b:Tag>
    <b:SourceType>Misc</b:SourceType>
    <b:Guid>{B25FDCF8-1A19-4F5D-8584-79693BF929F8}</b:Guid>
    <b:Title>Decreto No.1038 Cátedra de la Paz</b:Title>
    <b:Year>2015</b:Year>
    <b:Month>Mayo</b:Month>
    <b:Day>25</b:Day>
    <b:Author>
      <b:Author>
        <b:NameList>
          <b:Person>
            <b:Last>MEN</b:Last>
          </b:Person>
        </b:NameList>
      </b:Author>
    </b:Author>
    <b:PublicationTitle>Por la cual se reglamenta la Cátedra de la Paz</b:PublicationTitle>
    <b:City>Bogotá</b:City>
    <b:CountryRegion>Colombia</b:CountryRegion>
    <b:Publisher>Ministerio de Educación Nacional</b:Publisher>
    <b:RefOrder>9</b:RefOrder>
  </b:Source>
</b:Sources>
</file>

<file path=customXml/itemProps1.xml><?xml version="1.0" encoding="utf-8"?>
<ds:datastoreItem xmlns:ds="http://schemas.openxmlformats.org/officeDocument/2006/customXml" ds:itemID="{4823A247-C10C-464C-A6B3-C1F20C6E2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17650</Words>
  <Characters>97081</Characters>
  <Application>Microsoft Office Word</Application>
  <DocSecurity>0</DocSecurity>
  <Lines>809</Lines>
  <Paragraphs>229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ITSA</Company>
  <LinksUpToDate>false</LinksUpToDate>
  <CharactersWithSpaces>114502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INSTITUTO TECNOLOGICO</dc:creator>
  <cp:lastModifiedBy>RECTORÍA</cp:lastModifiedBy>
  <cp:revision>2</cp:revision>
  <dcterms:created xsi:type="dcterms:W3CDTF">2021-09-27T22:05:00Z</dcterms:created>
  <dcterms:modified xsi:type="dcterms:W3CDTF">2021-09-27T22:05:00Z</dcterms:modified>
</cp:coreProperties>
</file>